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83" w:rsidRDefault="00992585">
      <w:pPr>
        <w:pStyle w:val="SenderInfo"/>
        <w:jc w:val="left"/>
        <w:rPr>
          <w:rFonts w:hint="eastAsia"/>
        </w:rPr>
      </w:pPr>
      <w:r>
        <w:rPr>
          <w:rFonts w:hint="eastAsia"/>
          <w:noProof/>
          <w:lang w:val="en-GB"/>
        </w:rPr>
        <mc:AlternateContent>
          <mc:Choice Requires="wps">
            <w:drawing>
              <wp:anchor distT="0" distB="0" distL="114300" distR="114300" simplePos="0" relativeHeight="251669504" behindDoc="0" locked="0" layoutInCell="1" allowOverlap="1" wp14:anchorId="0325987F" wp14:editId="5457E6B9">
                <wp:simplePos x="0" y="0"/>
                <wp:positionH relativeFrom="column">
                  <wp:posOffset>2287270</wp:posOffset>
                </wp:positionH>
                <wp:positionV relativeFrom="paragraph">
                  <wp:posOffset>-1138555</wp:posOffset>
                </wp:positionV>
                <wp:extent cx="3749675" cy="33528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9675" cy="335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C37AA" w:rsidRPr="00205B46" w:rsidRDefault="00DC37AA" w:rsidP="00AF4DD4">
                            <w:pPr>
                              <w:jc w:val="right"/>
                              <w:rPr>
                                <w:rFonts w:ascii="Arial" w:hAnsi="Arial" w:cs="Arial"/>
                                <w:sz w:val="32"/>
                                <w:szCs w:val="32"/>
                              </w:rPr>
                            </w:pPr>
                            <w:r>
                              <w:rPr>
                                <w:rFonts w:ascii="Arial" w:hAnsi="Arial" w:cs="Arial"/>
                                <w:sz w:val="32"/>
                                <w:szCs w:val="32"/>
                              </w:rPr>
                              <w:t>Whistleblowing Policy for Employees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325987F" id="_x0000_t202" coordsize="21600,21600" o:spt="202" path="m,l,21600r21600,l21600,xe">
                <v:stroke joinstyle="miter"/>
                <v:path gradientshapeok="t" o:connecttype="rect"/>
              </v:shapetype>
              <v:shape id="Text Box 7" o:spid="_x0000_s1026" type="#_x0000_t202" style="position:absolute;margin-left:180.1pt;margin-top:-89.65pt;width:295.2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" filled="f" stroked="f" strokeweight=".5pt">
                <v:path arrowok="t"/>
                <v:textbox style="mso-fit-shape-to-text:t" inset="4pt,4pt,4pt,4pt">
                  <w:txbxContent>
                    <w:p w:rsidR="00DC37AA" w:rsidRPr="00205B46" w:rsidRDefault="00DC37AA" w:rsidP="00AF4DD4">
                      <w:pPr>
                        <w:jc w:val="right"/>
                        <w:rPr>
                          <w:rFonts w:ascii="Arial" w:hAnsi="Arial" w:cs="Arial"/>
                          <w:sz w:val="32"/>
                          <w:szCs w:val="32"/>
                        </w:rPr>
                      </w:pPr>
                      <w:r>
                        <w:rPr>
                          <w:rFonts w:ascii="Arial" w:hAnsi="Arial" w:cs="Arial"/>
                          <w:sz w:val="32"/>
                          <w:szCs w:val="32"/>
                        </w:rPr>
                        <w:t>Whistleblowing Policy for Employees</w:t>
                      </w:r>
                    </w:p>
                  </w:txbxContent>
                </v:textbox>
              </v:shape>
            </w:pict>
          </mc:Fallback>
        </mc:AlternateContent>
      </w:r>
      <w:r w:rsidR="0081091B">
        <w:rPr>
          <w:rFonts w:hint="eastAsia"/>
          <w:noProof/>
          <w:lang w:val="en-GB"/>
        </w:rPr>
        <mc:AlternateContent>
          <mc:Choice Requires="wps">
            <w:drawing>
              <wp:anchor distT="0" distB="0" distL="114300" distR="114300" simplePos="0" relativeHeight="251671552" behindDoc="0" locked="0" layoutInCell="1" allowOverlap="1" wp14:anchorId="6EB3BD8F" wp14:editId="007C0FD0">
                <wp:simplePos x="0" y="0"/>
                <wp:positionH relativeFrom="column">
                  <wp:posOffset>2743200</wp:posOffset>
                </wp:positionH>
                <wp:positionV relativeFrom="paragraph">
                  <wp:posOffset>-800100</wp:posOffset>
                </wp:positionV>
                <wp:extent cx="3292475" cy="2781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2475" cy="2781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C37AA" w:rsidRPr="00205B46" w:rsidRDefault="00DC37AA" w:rsidP="00205B46">
                            <w:pPr>
                              <w:jc w:val="right"/>
                              <w:rPr>
                                <w:rFonts w:ascii="Arial Rounded MT Bold" w:hAnsi="Arial Rounded MT Bold" w:cs="Arial"/>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EB3BD8F" id="Text Box 8" o:spid="_x0000_s1027" type="#_x0000_t202" style="position:absolute;margin-left:3in;margin-top:-63pt;width:259.2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" filled="f" stroked="f" strokeweight=".5pt">
                <v:path arrowok="t"/>
                <v:textbox style="mso-fit-shape-to-text:t" inset="4pt,4pt,4pt,4pt">
                  <w:txbxContent>
                    <w:p w:rsidR="00DC37AA" w:rsidRPr="00205B46" w:rsidRDefault="00DC37AA" w:rsidP="00205B46">
                      <w:pPr>
                        <w:jc w:val="right"/>
                        <w:rPr>
                          <w:rFonts w:ascii="Arial Rounded MT Bold" w:hAnsi="Arial Rounded MT Bold" w:cs="Arial"/>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txbxContent>
                </v:textbox>
              </v:shape>
            </w:pict>
          </mc:Fallback>
        </mc:AlternateContent>
      </w:r>
      <w:r w:rsidR="0081091B">
        <w:rPr>
          <w:rFonts w:hint="eastAsia"/>
          <w:noProof/>
          <w:lang w:val="en-GB"/>
        </w:rPr>
        <mc:AlternateContent>
          <mc:Choice Requires="wps">
            <w:drawing>
              <wp:anchor distT="152400" distB="152400" distL="152400" distR="152400" simplePos="0" relativeHeight="251668480" behindDoc="0" locked="0" layoutInCell="1" allowOverlap="1">
                <wp:simplePos x="0" y="0"/>
                <wp:positionH relativeFrom="margin">
                  <wp:posOffset>4749800</wp:posOffset>
                </wp:positionH>
                <wp:positionV relativeFrom="page">
                  <wp:posOffset>844550</wp:posOffset>
                </wp:positionV>
                <wp:extent cx="1219200" cy="300355"/>
                <wp:effectExtent l="0" t="0" r="0" b="0"/>
                <wp:wrapNone/>
                <wp:docPr id="107374183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300355"/>
                        </a:xfrm>
                        <a:prstGeom prst="rect">
                          <a:avLst/>
                        </a:prstGeom>
                        <a:noFill/>
                        <a:ln w="12700" cap="flat">
                          <a:noFill/>
                          <a:miter lim="400000"/>
                        </a:ln>
                        <a:effectLst/>
                      </wps:spPr>
                      <wps:txbx>
                        <w:txbxContent>
                          <w:p w:rsidR="00DC37AA" w:rsidRDefault="00DC37AA" w:rsidP="00205B46">
                            <w:pPr>
                              <w:pStyle w:val="Caption"/>
                              <w:tabs>
                                <w:tab w:val="clear" w:pos="1150"/>
                                <w:tab w:val="left" w:pos="1440"/>
                              </w:tabs>
                              <w:suppressAutoHyphens/>
                              <w:jc w:val="right"/>
                              <w:outlineLvl w:val="0"/>
                            </w:pPr>
                            <w:r>
                              <w:rPr>
                                <w:b w:val="0"/>
                                <w:bCs w:val="0"/>
                                <w:caps w:val="0"/>
                                <w:sz w:val="22"/>
                                <w:szCs w:val="22"/>
                              </w:rPr>
                              <w:t>March 2017</w:t>
                            </w:r>
                          </w:p>
                        </w:txbxContent>
                      </wps:txbx>
                      <wps:bodyPr wrap="square" lIns="50800" tIns="50800" rIns="50800" bIns="50800" numCol="1" anchor="t">
                        <a:noAutofit/>
                      </wps:bodyPr>
                    </wps:wsp>
                  </a:graphicData>
                </a:graphic>
                <wp14:sizeRelH relativeFrom="margin">
                  <wp14:pctWidth>0</wp14:pctWidth>
                </wp14:sizeRelH>
                <wp14:sizeRelV relativeFrom="page">
                  <wp14:pctHeight>0</wp14:pctHeight>
                </wp14:sizeRelV>
              </wp:anchor>
            </w:drawing>
          </mc:Choice>
          <mc:Fallback>
            <w:pict>
              <v:rect id="officeArt object" o:spid="_x0000_s1028" style="position:absolute;margin-left:374pt;margin-top:66.5pt;width:96pt;height:23.65pt;z-index:2516684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" filled="f" stroked="f" strokeweight="1pt">
                <v:stroke miterlimit="4"/>
                <v:path arrowok="t"/>
                <v:textbox inset="4pt,4pt,4pt,4pt">
                  <w:txbxContent>
                    <w:p w:rsidR="00DC37AA" w:rsidRDefault="00DC37AA" w:rsidP="00205B46">
                      <w:pPr>
                        <w:pStyle w:val="Caption"/>
                        <w:tabs>
                          <w:tab w:val="clear" w:pos="1150"/>
                          <w:tab w:val="left" w:pos="1440"/>
                        </w:tabs>
                        <w:suppressAutoHyphens/>
                        <w:jc w:val="right"/>
                        <w:outlineLvl w:val="0"/>
                      </w:pPr>
                      <w:r>
                        <w:rPr>
                          <w:b w:val="0"/>
                          <w:bCs w:val="0"/>
                          <w:caps w:val="0"/>
                          <w:sz w:val="22"/>
                          <w:szCs w:val="22"/>
                        </w:rPr>
                        <w:t>March 2017</w:t>
                      </w:r>
                    </w:p>
                  </w:txbxContent>
                </v:textbox>
                <w10:wrap anchorx="margin" anchory="page"/>
              </v:rect>
            </w:pict>
          </mc:Fallback>
        </mc:AlternateContent>
      </w:r>
    </w:p>
    <w:p w:rsidR="00992585" w:rsidRDefault="00992585" w:rsidP="00992585">
      <w:pPr>
        <w:pStyle w:val="BodyText"/>
        <w:tabs>
          <w:tab w:val="num" w:pos="5040"/>
          <w:tab w:val="left" w:pos="9180"/>
        </w:tabs>
      </w:pPr>
      <w:r>
        <w:t>Policy Statement</w:t>
      </w:r>
    </w:p>
    <w:p w:rsidR="00992585" w:rsidRDefault="00992585" w:rsidP="00992585">
      <w:pPr>
        <w:pStyle w:val="BodyText"/>
        <w:tabs>
          <w:tab w:val="num" w:pos="5040"/>
          <w:tab w:val="left" w:pos="9180"/>
        </w:tabs>
        <w:rPr>
          <w:b/>
          <w:bCs/>
        </w:rPr>
      </w:pPr>
    </w:p>
    <w:p w:rsidR="00992585" w:rsidRDefault="00992585" w:rsidP="00992585">
      <w:pPr>
        <w:pStyle w:val="BodyText"/>
        <w:tabs>
          <w:tab w:val="num" w:pos="720"/>
          <w:tab w:val="left" w:pos="9180"/>
        </w:tabs>
        <w:rPr>
          <w:b/>
          <w:bCs/>
        </w:rPr>
      </w:pPr>
      <w:r>
        <w:rPr>
          <w:b/>
          <w:bCs/>
        </w:rPr>
        <w:t>1.</w:t>
      </w:r>
      <w:r>
        <w:rPr>
          <w:b/>
          <w:bCs/>
        </w:rPr>
        <w:tab/>
        <w:t>Introduction – What is “Whistleblowing”?</w:t>
      </w:r>
    </w:p>
    <w:p w:rsidR="00992585" w:rsidRDefault="00992585" w:rsidP="00992585">
      <w:pPr>
        <w:pStyle w:val="BodyText"/>
        <w:tabs>
          <w:tab w:val="num" w:pos="5040"/>
          <w:tab w:val="left" w:pos="9180"/>
        </w:tabs>
        <w:rPr>
          <w:b/>
          <w:bCs/>
        </w:rPr>
      </w:pPr>
    </w:p>
    <w:p w:rsidR="00992585" w:rsidRDefault="00992585" w:rsidP="00992585">
      <w:pPr>
        <w:pStyle w:val="BodyText"/>
        <w:numPr>
          <w:ilvl w:val="0"/>
          <w:numId w:val="36"/>
        </w:numPr>
        <w:tabs>
          <w:tab w:val="clear" w:pos="1080"/>
          <w:tab w:val="num" w:pos="720"/>
          <w:tab w:val="left" w:pos="9180"/>
        </w:tabs>
        <w:spacing w:before="0" w:after="0"/>
        <w:ind w:left="0" w:firstLine="0"/>
        <w:rPr>
          <w:b/>
          <w:bCs/>
        </w:rPr>
      </w:pPr>
      <w:r>
        <w:rPr>
          <w:b/>
          <w:bCs/>
        </w:rPr>
        <w:t>Who may use the policy?</w:t>
      </w:r>
    </w:p>
    <w:p w:rsidR="00992585" w:rsidRDefault="00992585" w:rsidP="00992585">
      <w:pPr>
        <w:pStyle w:val="BodyText"/>
        <w:tabs>
          <w:tab w:val="num" w:pos="720"/>
          <w:tab w:val="left" w:pos="9180"/>
        </w:tabs>
        <w:rPr>
          <w:b/>
          <w:bCs/>
        </w:rPr>
      </w:pPr>
    </w:p>
    <w:p w:rsidR="00992585" w:rsidRDefault="00992585" w:rsidP="00992585">
      <w:pPr>
        <w:pStyle w:val="BodyText"/>
        <w:numPr>
          <w:ilvl w:val="0"/>
          <w:numId w:val="36"/>
        </w:numPr>
        <w:tabs>
          <w:tab w:val="clear" w:pos="1080"/>
          <w:tab w:val="num" w:pos="720"/>
          <w:tab w:val="left" w:pos="9180"/>
        </w:tabs>
        <w:spacing w:before="0" w:after="0"/>
        <w:ind w:left="0" w:firstLine="0"/>
        <w:rPr>
          <w:b/>
          <w:bCs/>
        </w:rPr>
      </w:pPr>
      <w:r>
        <w:rPr>
          <w:b/>
          <w:bCs/>
        </w:rPr>
        <w:t>What are the aims of the policy?</w:t>
      </w:r>
    </w:p>
    <w:p w:rsidR="00992585" w:rsidRDefault="00992585" w:rsidP="00992585">
      <w:pPr>
        <w:pStyle w:val="BodyText"/>
        <w:tabs>
          <w:tab w:val="num" w:pos="720"/>
          <w:tab w:val="left" w:pos="9180"/>
        </w:tabs>
        <w:rPr>
          <w:b/>
          <w:bCs/>
        </w:rPr>
      </w:pPr>
    </w:p>
    <w:p w:rsidR="00992585" w:rsidRDefault="00992585" w:rsidP="00992585">
      <w:pPr>
        <w:pStyle w:val="BodyText"/>
        <w:numPr>
          <w:ilvl w:val="0"/>
          <w:numId w:val="36"/>
        </w:numPr>
        <w:tabs>
          <w:tab w:val="clear" w:pos="1080"/>
          <w:tab w:val="num" w:pos="720"/>
          <w:tab w:val="left" w:pos="9180"/>
        </w:tabs>
        <w:spacing w:before="0" w:after="0"/>
        <w:ind w:left="0" w:firstLine="0"/>
        <w:rPr>
          <w:b/>
          <w:bCs/>
        </w:rPr>
      </w:pPr>
      <w:r>
        <w:rPr>
          <w:b/>
          <w:bCs/>
        </w:rPr>
        <w:t>Who is responsible for this policy?</w:t>
      </w:r>
    </w:p>
    <w:p w:rsidR="00992585" w:rsidRDefault="00992585" w:rsidP="00992585">
      <w:pPr>
        <w:pStyle w:val="BodyText"/>
        <w:tabs>
          <w:tab w:val="num" w:pos="720"/>
          <w:tab w:val="left" w:pos="9180"/>
        </w:tabs>
        <w:rPr>
          <w:b/>
          <w:bCs/>
        </w:rPr>
      </w:pPr>
    </w:p>
    <w:p w:rsidR="00992585" w:rsidRDefault="00992585" w:rsidP="00992585">
      <w:pPr>
        <w:pStyle w:val="BodyText"/>
        <w:numPr>
          <w:ilvl w:val="0"/>
          <w:numId w:val="36"/>
        </w:numPr>
        <w:tabs>
          <w:tab w:val="clear" w:pos="1080"/>
          <w:tab w:val="num" w:pos="720"/>
          <w:tab w:val="left" w:pos="9180"/>
        </w:tabs>
        <w:spacing w:before="0" w:after="0"/>
        <w:ind w:left="0" w:firstLine="0"/>
        <w:rPr>
          <w:b/>
          <w:bCs/>
        </w:rPr>
      </w:pPr>
      <w:r>
        <w:rPr>
          <w:b/>
          <w:bCs/>
        </w:rPr>
        <w:t>How will the employee be protected?</w:t>
      </w:r>
    </w:p>
    <w:p w:rsidR="00992585" w:rsidRDefault="00992585" w:rsidP="00992585">
      <w:pPr>
        <w:pStyle w:val="BodyText"/>
        <w:tabs>
          <w:tab w:val="num" w:pos="720"/>
          <w:tab w:val="left" w:pos="9180"/>
        </w:tabs>
        <w:rPr>
          <w:b/>
          <w:bCs/>
        </w:rPr>
      </w:pPr>
    </w:p>
    <w:p w:rsidR="00992585" w:rsidRDefault="00992585" w:rsidP="00992585">
      <w:pPr>
        <w:pStyle w:val="BodyText"/>
        <w:numPr>
          <w:ilvl w:val="0"/>
          <w:numId w:val="36"/>
        </w:numPr>
        <w:tabs>
          <w:tab w:val="clear" w:pos="1080"/>
          <w:tab w:val="num" w:pos="720"/>
          <w:tab w:val="left" w:pos="9180"/>
        </w:tabs>
        <w:spacing w:before="0" w:after="0"/>
        <w:ind w:left="0" w:firstLine="0"/>
        <w:rPr>
          <w:b/>
          <w:bCs/>
        </w:rPr>
      </w:pPr>
      <w:r>
        <w:rPr>
          <w:b/>
          <w:bCs/>
        </w:rPr>
        <w:t>How can an employee raise a concern?</w:t>
      </w:r>
    </w:p>
    <w:p w:rsidR="00992585" w:rsidRDefault="00992585" w:rsidP="00992585">
      <w:pPr>
        <w:pStyle w:val="BodyText"/>
        <w:tabs>
          <w:tab w:val="num" w:pos="720"/>
          <w:tab w:val="left" w:pos="9180"/>
        </w:tabs>
        <w:rPr>
          <w:b/>
          <w:bCs/>
        </w:rPr>
      </w:pPr>
    </w:p>
    <w:p w:rsidR="00992585" w:rsidRDefault="00992585" w:rsidP="00992585">
      <w:pPr>
        <w:pStyle w:val="BodyText"/>
        <w:numPr>
          <w:ilvl w:val="0"/>
          <w:numId w:val="36"/>
        </w:numPr>
        <w:tabs>
          <w:tab w:val="clear" w:pos="1080"/>
          <w:tab w:val="left" w:pos="720"/>
          <w:tab w:val="left" w:pos="9180"/>
        </w:tabs>
        <w:spacing w:before="0" w:after="0"/>
        <w:ind w:left="0" w:firstLine="0"/>
        <w:rPr>
          <w:b/>
          <w:bCs/>
        </w:rPr>
      </w:pPr>
      <w:r>
        <w:rPr>
          <w:b/>
          <w:bCs/>
        </w:rPr>
        <w:t xml:space="preserve">How will the </w:t>
      </w:r>
      <w:r w:rsidR="00DC37AA">
        <w:rPr>
          <w:b/>
          <w:bCs/>
        </w:rPr>
        <w:t>Academy</w:t>
      </w:r>
      <w:r>
        <w:rPr>
          <w:b/>
          <w:bCs/>
        </w:rPr>
        <w:t xml:space="preserve"> respond?</w:t>
      </w:r>
    </w:p>
    <w:p w:rsidR="00992585" w:rsidRDefault="00992585" w:rsidP="00992585">
      <w:pPr>
        <w:pStyle w:val="BodyText"/>
        <w:tabs>
          <w:tab w:val="left" w:pos="720"/>
          <w:tab w:val="left" w:pos="9180"/>
        </w:tabs>
        <w:rPr>
          <w:b/>
          <w:bCs/>
        </w:rPr>
      </w:pPr>
    </w:p>
    <w:p w:rsidR="00992585" w:rsidRDefault="00992585" w:rsidP="00992585">
      <w:pPr>
        <w:pStyle w:val="BodyText"/>
        <w:numPr>
          <w:ilvl w:val="0"/>
          <w:numId w:val="36"/>
        </w:numPr>
        <w:tabs>
          <w:tab w:val="clear" w:pos="1080"/>
          <w:tab w:val="left" w:pos="720"/>
          <w:tab w:val="left" w:pos="9180"/>
        </w:tabs>
        <w:spacing w:before="0" w:after="0"/>
        <w:ind w:left="0" w:firstLine="0"/>
        <w:rPr>
          <w:b/>
          <w:bCs/>
        </w:rPr>
      </w:pPr>
      <w:r>
        <w:rPr>
          <w:b/>
          <w:bCs/>
        </w:rPr>
        <w:t>Can an employee seek independent advice?</w:t>
      </w:r>
    </w:p>
    <w:p w:rsidR="00992585" w:rsidRDefault="00992585" w:rsidP="00992585">
      <w:pPr>
        <w:pStyle w:val="BodyText"/>
        <w:tabs>
          <w:tab w:val="left" w:pos="720"/>
          <w:tab w:val="left" w:pos="9180"/>
        </w:tabs>
        <w:rPr>
          <w:b/>
          <w:bCs/>
        </w:rPr>
      </w:pPr>
    </w:p>
    <w:p w:rsidR="00992585" w:rsidRDefault="00992585" w:rsidP="00992585">
      <w:pPr>
        <w:pStyle w:val="BodyText"/>
        <w:numPr>
          <w:ilvl w:val="0"/>
          <w:numId w:val="36"/>
        </w:numPr>
        <w:tabs>
          <w:tab w:val="clear" w:pos="1080"/>
          <w:tab w:val="left" w:pos="720"/>
          <w:tab w:val="left" w:pos="9180"/>
        </w:tabs>
        <w:spacing w:before="0" w:after="0"/>
        <w:ind w:left="0" w:firstLine="0"/>
        <w:rPr>
          <w:b/>
          <w:bCs/>
        </w:rPr>
      </w:pPr>
      <w:r>
        <w:rPr>
          <w:b/>
          <w:bCs/>
        </w:rPr>
        <w:t xml:space="preserve">What if the employee is unhappy with the </w:t>
      </w:r>
      <w:r w:rsidR="00DC37AA">
        <w:rPr>
          <w:b/>
          <w:bCs/>
        </w:rPr>
        <w:t>Academy</w:t>
      </w:r>
      <w:r>
        <w:rPr>
          <w:b/>
          <w:bCs/>
        </w:rPr>
        <w:t>’s response?</w:t>
      </w:r>
    </w:p>
    <w:p w:rsidR="00992585" w:rsidRDefault="00992585" w:rsidP="00992585">
      <w:pPr>
        <w:pStyle w:val="BodyText"/>
        <w:tabs>
          <w:tab w:val="left" w:pos="720"/>
          <w:tab w:val="left" w:pos="9180"/>
        </w:tabs>
        <w:rPr>
          <w:b/>
          <w:bCs/>
        </w:rPr>
      </w:pPr>
    </w:p>
    <w:p w:rsidR="00992585" w:rsidRDefault="00992585" w:rsidP="00992585">
      <w:pPr>
        <w:pStyle w:val="BodyText"/>
        <w:numPr>
          <w:ilvl w:val="0"/>
          <w:numId w:val="36"/>
        </w:numPr>
        <w:tabs>
          <w:tab w:val="clear" w:pos="1080"/>
          <w:tab w:val="left" w:pos="720"/>
          <w:tab w:val="left" w:pos="9180"/>
        </w:tabs>
        <w:spacing w:before="0" w:after="0"/>
        <w:ind w:left="0" w:firstLine="0"/>
        <w:rPr>
          <w:b/>
          <w:bCs/>
        </w:rPr>
      </w:pPr>
      <w:r>
        <w:rPr>
          <w:b/>
          <w:bCs/>
        </w:rPr>
        <w:t>Equality &amp; Diversity Statement</w:t>
      </w:r>
    </w:p>
    <w:p w:rsidR="00992585" w:rsidRDefault="00992585" w:rsidP="00992585">
      <w:pPr>
        <w:pStyle w:val="BodyText"/>
        <w:tabs>
          <w:tab w:val="left" w:pos="720"/>
          <w:tab w:val="left" w:pos="9180"/>
        </w:tabs>
        <w:rPr>
          <w:b/>
          <w:bCs/>
        </w:rPr>
      </w:pPr>
    </w:p>
    <w:p w:rsidR="00992585" w:rsidRDefault="00992585" w:rsidP="00992585">
      <w:pPr>
        <w:pStyle w:val="BodyText"/>
        <w:numPr>
          <w:ilvl w:val="0"/>
          <w:numId w:val="36"/>
        </w:numPr>
        <w:tabs>
          <w:tab w:val="clear" w:pos="1080"/>
          <w:tab w:val="left" w:pos="720"/>
          <w:tab w:val="left" w:pos="9180"/>
        </w:tabs>
        <w:spacing w:before="0" w:after="0"/>
        <w:ind w:left="0" w:firstLine="0"/>
        <w:rPr>
          <w:b/>
          <w:bCs/>
        </w:rPr>
      </w:pPr>
      <w:r>
        <w:rPr>
          <w:b/>
          <w:bCs/>
        </w:rPr>
        <w:t xml:space="preserve">Related </w:t>
      </w:r>
      <w:r w:rsidR="00DC37AA">
        <w:rPr>
          <w:b/>
          <w:bCs/>
        </w:rPr>
        <w:t>Academy</w:t>
      </w:r>
      <w:r>
        <w:rPr>
          <w:b/>
          <w:bCs/>
        </w:rPr>
        <w:t xml:space="preserve"> policies</w:t>
      </w:r>
    </w:p>
    <w:p w:rsidR="00992585" w:rsidRPr="00E333C3" w:rsidRDefault="00992585" w:rsidP="00992585">
      <w:pPr>
        <w:pStyle w:val="BodyText"/>
        <w:tabs>
          <w:tab w:val="left" w:pos="720"/>
          <w:tab w:val="left" w:pos="9180"/>
        </w:tabs>
        <w:rPr>
          <w:b/>
        </w:rPr>
      </w:pPr>
    </w:p>
    <w:p w:rsidR="00992585" w:rsidRPr="00E333C3" w:rsidRDefault="00992585" w:rsidP="00992585">
      <w:pPr>
        <w:pStyle w:val="BodyText"/>
        <w:tabs>
          <w:tab w:val="left" w:pos="9180"/>
        </w:tabs>
        <w:rPr>
          <w:b/>
        </w:rPr>
      </w:pPr>
    </w:p>
    <w:p w:rsidR="00992585" w:rsidRPr="00E333C3" w:rsidRDefault="00992585" w:rsidP="00992585">
      <w:pPr>
        <w:pStyle w:val="BodyText"/>
        <w:tabs>
          <w:tab w:val="left" w:pos="1276"/>
        </w:tabs>
        <w:ind w:right="8078"/>
        <w:rPr>
          <w:b/>
        </w:rPr>
      </w:pPr>
    </w:p>
    <w:p w:rsidR="00992585" w:rsidRDefault="00992585" w:rsidP="00992585">
      <w:pPr>
        <w:pStyle w:val="BodyText"/>
        <w:tabs>
          <w:tab w:val="left" w:pos="9180"/>
        </w:tabs>
        <w:rPr>
          <w:b/>
          <w:bCs/>
        </w:rPr>
      </w:pPr>
      <w:r>
        <w:rPr>
          <w:b/>
          <w:bCs/>
        </w:rPr>
        <w:t>Appendices</w:t>
      </w:r>
    </w:p>
    <w:p w:rsidR="00992585" w:rsidRDefault="00992585" w:rsidP="00992585">
      <w:pPr>
        <w:pStyle w:val="BodyText"/>
        <w:tabs>
          <w:tab w:val="left" w:pos="9180"/>
        </w:tabs>
        <w:rPr>
          <w:b/>
          <w:bCs/>
        </w:rPr>
      </w:pPr>
    </w:p>
    <w:p w:rsidR="00992585" w:rsidRDefault="00992585" w:rsidP="00992585">
      <w:pPr>
        <w:pStyle w:val="BodyText"/>
        <w:tabs>
          <w:tab w:val="left" w:pos="0"/>
        </w:tabs>
      </w:pPr>
      <w:r>
        <w:t xml:space="preserve">Appendix </w:t>
      </w:r>
      <w:proofErr w:type="gramStart"/>
      <w:r>
        <w:t>A</w:t>
      </w:r>
      <w:proofErr w:type="gramEnd"/>
      <w:r>
        <w:t xml:space="preserve"> Report Form</w:t>
      </w:r>
    </w:p>
    <w:p w:rsidR="00205B46" w:rsidRDefault="00205B46" w:rsidP="00205B46">
      <w:pPr>
        <w:pStyle w:val="Bodytextheading"/>
        <w:rPr>
          <w:rFonts w:cs="Arial"/>
        </w:rPr>
      </w:pPr>
    </w:p>
    <w:p w:rsidR="00992585" w:rsidRDefault="00992585" w:rsidP="00992585">
      <w:pPr>
        <w:pStyle w:val="BodyText"/>
      </w:pPr>
    </w:p>
    <w:p w:rsidR="00992585" w:rsidRDefault="00992585" w:rsidP="00992585">
      <w:pPr>
        <w:pStyle w:val="BodyText"/>
      </w:pPr>
    </w:p>
    <w:p w:rsidR="00992585" w:rsidRDefault="00992585" w:rsidP="00992585">
      <w:pPr>
        <w:pStyle w:val="BodyText"/>
      </w:pPr>
    </w:p>
    <w:p w:rsidR="00992585" w:rsidRDefault="00992585" w:rsidP="00992585">
      <w:pPr>
        <w:pStyle w:val="BodyText"/>
      </w:pPr>
    </w:p>
    <w:p w:rsidR="00992585" w:rsidRDefault="00992585" w:rsidP="00992585">
      <w:pPr>
        <w:pStyle w:val="BodyText"/>
      </w:pPr>
    </w:p>
    <w:p w:rsidR="00992585" w:rsidRDefault="00992585" w:rsidP="00992585">
      <w:pPr>
        <w:pStyle w:val="BodyText"/>
      </w:pPr>
    </w:p>
    <w:p w:rsidR="00992585" w:rsidRPr="00DC37AA" w:rsidRDefault="00992585" w:rsidP="00992585">
      <w:pPr>
        <w:pStyle w:val="BodyText"/>
        <w:numPr>
          <w:ilvl w:val="0"/>
          <w:numId w:val="38"/>
        </w:numPr>
        <w:spacing w:before="0" w:after="0"/>
        <w:ind w:hanging="720"/>
        <w:rPr>
          <w:b/>
          <w:bCs/>
        </w:rPr>
      </w:pPr>
      <w:r w:rsidRPr="00DC37AA">
        <w:rPr>
          <w:b/>
          <w:bCs/>
        </w:rPr>
        <w:t>Introduction - What is ‘Whistleblowing’?</w:t>
      </w:r>
    </w:p>
    <w:p w:rsidR="00992585" w:rsidRPr="00992585" w:rsidRDefault="00992585" w:rsidP="00992585">
      <w:pPr>
        <w:pStyle w:val="BodyText"/>
        <w:rPr>
          <w:lang w:val="en"/>
        </w:rPr>
      </w:pPr>
    </w:p>
    <w:p w:rsidR="00992585" w:rsidRPr="00992585" w:rsidRDefault="00992585" w:rsidP="00992585">
      <w:pPr>
        <w:pStyle w:val="BodyText"/>
        <w:rPr>
          <w:bCs/>
          <w:lang w:val="en"/>
        </w:rPr>
      </w:pPr>
      <w:r w:rsidRPr="00992585">
        <w:rPr>
          <w:bCs/>
          <w:lang w:val="en"/>
        </w:rPr>
        <w:t>The official name for whistleblowing is ’making a disclosure in the public interest’; however it is much more commonly called ‘blowing the whistle’ or ‘whistleblowing’.  It means that if you believe there is a wrongdoing in your workplace (e.g. your employer or work colleague maybe committing a criminal offence) you can report this by following the correct processes, and your employment rights are protected.</w:t>
      </w:r>
    </w:p>
    <w:p w:rsidR="00992585" w:rsidRPr="00992585" w:rsidRDefault="00992585" w:rsidP="00992585">
      <w:pPr>
        <w:pStyle w:val="BodyText"/>
        <w:rPr>
          <w:bCs/>
          <w:lang w:val="en"/>
        </w:rPr>
      </w:pPr>
    </w:p>
    <w:p w:rsidR="00992585" w:rsidRPr="00992585" w:rsidRDefault="00992585" w:rsidP="00992585">
      <w:pPr>
        <w:pStyle w:val="BodyText"/>
        <w:rPr>
          <w:bCs/>
        </w:rPr>
      </w:pPr>
      <w:r w:rsidRPr="00992585">
        <w:rPr>
          <w:bCs/>
        </w:rPr>
        <w:t xml:space="preserve">Whistleblowing occurs when an employee informs the </w:t>
      </w:r>
      <w:r w:rsidR="00DC37AA">
        <w:rPr>
          <w:bCs/>
        </w:rPr>
        <w:t>Academy</w:t>
      </w:r>
      <w:r w:rsidRPr="00992585">
        <w:rPr>
          <w:bCs/>
        </w:rPr>
        <w:t xml:space="preserve"> of illegal, dishonest or inappropriate activity or practices that have come to their attention during the course of their work, or which they have reason to believe may occur.  Some examples of whistleblowing matters include:</w:t>
      </w:r>
    </w:p>
    <w:p w:rsidR="00992585" w:rsidRPr="00992585" w:rsidRDefault="00992585" w:rsidP="00992585">
      <w:pPr>
        <w:pStyle w:val="BodyText"/>
        <w:rPr>
          <w:bCs/>
        </w:rPr>
      </w:pPr>
    </w:p>
    <w:p w:rsidR="00992585" w:rsidRPr="003D4C9F" w:rsidRDefault="00992585" w:rsidP="00992585">
      <w:pPr>
        <w:pStyle w:val="BodyText"/>
        <w:numPr>
          <w:ilvl w:val="0"/>
          <w:numId w:val="37"/>
        </w:numPr>
        <w:tabs>
          <w:tab w:val="clear" w:pos="1440"/>
        </w:tabs>
        <w:spacing w:before="0" w:after="0"/>
        <w:ind w:left="720" w:hanging="720"/>
        <w:rPr>
          <w:rFonts w:cs="Arial"/>
          <w:bCs/>
        </w:rPr>
      </w:pPr>
      <w:r w:rsidRPr="003D4C9F">
        <w:rPr>
          <w:rFonts w:cs="Arial"/>
          <w:bCs/>
        </w:rPr>
        <w:t>criminal offences</w:t>
      </w:r>
    </w:p>
    <w:p w:rsidR="00992585" w:rsidRPr="003D4C9F" w:rsidRDefault="00992585" w:rsidP="0099258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hanging="720"/>
        <w:rPr>
          <w:rFonts w:ascii="Arial" w:hAnsi="Arial" w:cs="Arial"/>
          <w:lang w:val="en"/>
        </w:rPr>
      </w:pPr>
      <w:r w:rsidRPr="003D4C9F">
        <w:rPr>
          <w:rFonts w:ascii="Arial" w:hAnsi="Arial" w:cs="Arial"/>
          <w:lang w:val="en"/>
        </w:rPr>
        <w:t>exposing fraud</w:t>
      </w:r>
    </w:p>
    <w:p w:rsidR="00992585" w:rsidRPr="003D4C9F" w:rsidRDefault="00992585" w:rsidP="0099258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hanging="720"/>
        <w:rPr>
          <w:rFonts w:ascii="Arial" w:hAnsi="Arial" w:cs="Arial"/>
          <w:lang w:val="en"/>
        </w:rPr>
      </w:pPr>
      <w:r w:rsidRPr="003D4C9F">
        <w:rPr>
          <w:rFonts w:ascii="Arial" w:hAnsi="Arial" w:cs="Arial"/>
          <w:lang w:val="en"/>
        </w:rPr>
        <w:t>any form of abuse to children or the elderly in care</w:t>
      </w:r>
    </w:p>
    <w:p w:rsidR="00992585" w:rsidRPr="003D4C9F" w:rsidRDefault="00992585" w:rsidP="0099258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hanging="720"/>
        <w:rPr>
          <w:rFonts w:ascii="Arial" w:hAnsi="Arial" w:cs="Arial"/>
          <w:lang w:val="en"/>
        </w:rPr>
      </w:pPr>
      <w:r w:rsidRPr="003D4C9F">
        <w:rPr>
          <w:rFonts w:ascii="Arial" w:hAnsi="Arial" w:cs="Arial"/>
          <w:lang w:val="en"/>
        </w:rPr>
        <w:t>health and safety issues concerning the workplace that puts the safety of workers or visitors at risk</w:t>
      </w:r>
    </w:p>
    <w:p w:rsidR="00992585" w:rsidRPr="003D4C9F" w:rsidRDefault="00992585" w:rsidP="0099258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hanging="720"/>
        <w:rPr>
          <w:rFonts w:ascii="Arial" w:hAnsi="Arial" w:cs="Arial"/>
          <w:lang w:val="en"/>
        </w:rPr>
      </w:pPr>
      <w:r w:rsidRPr="003D4C9F">
        <w:rPr>
          <w:rFonts w:ascii="Arial" w:hAnsi="Arial" w:cs="Arial"/>
          <w:lang w:val="en"/>
        </w:rPr>
        <w:t xml:space="preserve">health and safety issues concerning </w:t>
      </w:r>
      <w:r w:rsidR="00DC37AA" w:rsidRPr="003D4C9F">
        <w:rPr>
          <w:rFonts w:ascii="Arial" w:hAnsi="Arial" w:cs="Arial"/>
          <w:lang w:val="en"/>
        </w:rPr>
        <w:t>Academy</w:t>
      </w:r>
      <w:r w:rsidRPr="003D4C9F">
        <w:rPr>
          <w:rFonts w:ascii="Arial" w:hAnsi="Arial" w:cs="Arial"/>
          <w:lang w:val="en"/>
        </w:rPr>
        <w:t xml:space="preserve"> transport that puts the safety of passengers at risk</w:t>
      </w:r>
    </w:p>
    <w:p w:rsidR="00992585" w:rsidRPr="003D4C9F" w:rsidRDefault="00992585" w:rsidP="0099258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hanging="720"/>
        <w:rPr>
          <w:rFonts w:ascii="Arial" w:hAnsi="Arial" w:cs="Arial"/>
          <w:lang w:val="en"/>
        </w:rPr>
      </w:pPr>
      <w:r w:rsidRPr="003D4C9F">
        <w:rPr>
          <w:rFonts w:ascii="Arial" w:hAnsi="Arial" w:cs="Arial"/>
          <w:lang w:val="en"/>
        </w:rPr>
        <w:t>failure to investigate allegations of sexual assault by one employee against another</w:t>
      </w:r>
    </w:p>
    <w:p w:rsidR="00992585" w:rsidRPr="003D4C9F" w:rsidRDefault="00992585" w:rsidP="0099258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hanging="720"/>
        <w:rPr>
          <w:rFonts w:ascii="Arial" w:hAnsi="Arial" w:cs="Arial"/>
          <w:lang w:val="en"/>
        </w:rPr>
      </w:pPr>
      <w:r w:rsidRPr="003D4C9F">
        <w:rPr>
          <w:rFonts w:ascii="Arial" w:hAnsi="Arial" w:cs="Arial"/>
          <w:lang w:val="en"/>
        </w:rPr>
        <w:t>failure to comply with legal obligations (e.g. the Data Protection Act)</w:t>
      </w:r>
    </w:p>
    <w:p w:rsidR="00992585" w:rsidRPr="003D4C9F" w:rsidRDefault="00992585" w:rsidP="0099258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hanging="720"/>
        <w:rPr>
          <w:rFonts w:ascii="Arial" w:hAnsi="Arial" w:cs="Arial"/>
          <w:lang w:val="en"/>
        </w:rPr>
      </w:pPr>
      <w:r w:rsidRPr="003D4C9F">
        <w:rPr>
          <w:rFonts w:ascii="Arial" w:hAnsi="Arial" w:cs="Arial"/>
          <w:lang w:val="en"/>
        </w:rPr>
        <w:t>corruption (e.g. payments in exchange for awarding contracts)</w:t>
      </w:r>
    </w:p>
    <w:p w:rsidR="00992585" w:rsidRPr="003D4C9F" w:rsidRDefault="00992585" w:rsidP="00992585">
      <w:pPr>
        <w:pStyle w:val="BodyText"/>
        <w:numPr>
          <w:ilvl w:val="0"/>
          <w:numId w:val="37"/>
        </w:numPr>
        <w:tabs>
          <w:tab w:val="clear" w:pos="1440"/>
        </w:tabs>
        <w:spacing w:before="0" w:after="0"/>
        <w:ind w:left="720" w:hanging="720"/>
        <w:rPr>
          <w:rFonts w:cs="Arial"/>
          <w:bCs/>
        </w:rPr>
      </w:pPr>
      <w:r w:rsidRPr="003D4C9F">
        <w:rPr>
          <w:rFonts w:cs="Arial"/>
          <w:bCs/>
          <w:lang w:val="en"/>
        </w:rPr>
        <w:t>risks to the environment</w:t>
      </w:r>
    </w:p>
    <w:p w:rsidR="00992585" w:rsidRPr="003D4C9F" w:rsidRDefault="00992585" w:rsidP="00992585">
      <w:pPr>
        <w:pStyle w:val="BodyText"/>
        <w:numPr>
          <w:ilvl w:val="0"/>
          <w:numId w:val="37"/>
        </w:numPr>
        <w:tabs>
          <w:tab w:val="clear" w:pos="1440"/>
        </w:tabs>
        <w:spacing w:before="0" w:after="0"/>
        <w:ind w:left="720" w:hanging="720"/>
        <w:rPr>
          <w:rFonts w:cs="Arial"/>
          <w:bCs/>
        </w:rPr>
      </w:pPr>
      <w:r w:rsidRPr="003D4C9F">
        <w:rPr>
          <w:rFonts w:cs="Arial"/>
          <w:bCs/>
          <w:lang w:val="en"/>
        </w:rPr>
        <w:t>any other work related criminal activity of fellow employees</w:t>
      </w:r>
    </w:p>
    <w:p w:rsidR="00992585" w:rsidRPr="00992585" w:rsidRDefault="00992585" w:rsidP="00992585">
      <w:pPr>
        <w:pStyle w:val="BodyText"/>
        <w:ind w:left="720" w:hanging="720"/>
        <w:rPr>
          <w:bCs/>
        </w:rPr>
      </w:pPr>
    </w:p>
    <w:p w:rsidR="00992585" w:rsidRPr="00992585" w:rsidRDefault="00992585" w:rsidP="00992585">
      <w:pPr>
        <w:pStyle w:val="BodyText"/>
        <w:rPr>
          <w:bCs/>
        </w:rPr>
      </w:pPr>
      <w:r w:rsidRPr="00992585">
        <w:rPr>
          <w:bCs/>
        </w:rPr>
        <w:t xml:space="preserve">Employees are often the first to realise that there may be something seriously wrong within the </w:t>
      </w:r>
      <w:r w:rsidR="00DC37AA">
        <w:rPr>
          <w:bCs/>
        </w:rPr>
        <w:t>Academy</w:t>
      </w:r>
      <w:r w:rsidRPr="00992585">
        <w:rPr>
          <w:bCs/>
        </w:rPr>
        <w:t xml:space="preserve">.  However, they may not express their concerns because they feel that speaking up would be disloyal to their colleagues or to the </w:t>
      </w:r>
      <w:r w:rsidR="00DC37AA">
        <w:rPr>
          <w:bCs/>
        </w:rPr>
        <w:t>Academy</w:t>
      </w:r>
      <w:r w:rsidRPr="00992585">
        <w:rPr>
          <w:bCs/>
        </w:rPr>
        <w:t>.  They may also fear harassment or victimisation.  In these circumstances employees may feel that it is easier to ignore the concern rather than report it.</w:t>
      </w:r>
    </w:p>
    <w:p w:rsidR="00992585" w:rsidRPr="00992585" w:rsidRDefault="00992585" w:rsidP="00992585">
      <w:pPr>
        <w:pStyle w:val="BodyText"/>
        <w:rPr>
          <w:bCs/>
        </w:rPr>
      </w:pPr>
    </w:p>
    <w:p w:rsidR="00992585" w:rsidRPr="00992585" w:rsidRDefault="00992585" w:rsidP="00992585">
      <w:pPr>
        <w:pStyle w:val="BodyText"/>
        <w:rPr>
          <w:bCs/>
        </w:rPr>
      </w:pPr>
      <w:r w:rsidRPr="00992585">
        <w:rPr>
          <w:bCs/>
        </w:rPr>
        <w:t>This policy has been written to take account of the Public Interest Disclosure Act 1998, which protects workers making disclosures about certain matters of concern, where those disclosures are made in accordance with the Act’s provisions.  The Act is incorporated into the Employment Rights Act 1996, which also protects employees who take action over, or raise concerns about, Health &amp; Safety at work.</w:t>
      </w:r>
    </w:p>
    <w:p w:rsidR="00992585" w:rsidRPr="00DC37AA" w:rsidRDefault="00992585" w:rsidP="00992585">
      <w:pPr>
        <w:pStyle w:val="BodyText"/>
        <w:ind w:left="360" w:hanging="720"/>
        <w:rPr>
          <w:b/>
          <w:bCs/>
        </w:rPr>
      </w:pPr>
    </w:p>
    <w:p w:rsidR="00992585" w:rsidRPr="00DC37AA" w:rsidRDefault="00992585" w:rsidP="00992585">
      <w:pPr>
        <w:pStyle w:val="BodyText"/>
        <w:numPr>
          <w:ilvl w:val="0"/>
          <w:numId w:val="38"/>
        </w:numPr>
        <w:spacing w:before="0" w:after="0"/>
        <w:ind w:hanging="720"/>
        <w:rPr>
          <w:b/>
        </w:rPr>
      </w:pPr>
      <w:r w:rsidRPr="00DC37AA">
        <w:rPr>
          <w:b/>
        </w:rPr>
        <w:t>Who may use the policy?</w:t>
      </w:r>
    </w:p>
    <w:p w:rsidR="00992585" w:rsidRPr="00992585" w:rsidRDefault="00992585" w:rsidP="00992585">
      <w:pPr>
        <w:pStyle w:val="BodyText"/>
      </w:pPr>
    </w:p>
    <w:p w:rsidR="00992585" w:rsidRDefault="00992585" w:rsidP="00992585">
      <w:pPr>
        <w:pStyle w:val="BodyText"/>
        <w:rPr>
          <w:bCs/>
        </w:rPr>
      </w:pPr>
      <w:r w:rsidRPr="00992585">
        <w:rPr>
          <w:bCs/>
        </w:rPr>
        <w:t xml:space="preserve">The </w:t>
      </w:r>
      <w:r w:rsidR="00DC37AA">
        <w:rPr>
          <w:bCs/>
        </w:rPr>
        <w:t>Academy</w:t>
      </w:r>
      <w:r w:rsidRPr="00992585">
        <w:rPr>
          <w:bCs/>
        </w:rPr>
        <w:t xml:space="preserve"> is committed to the highest possible standards of openness, honesty, integrity and accountability.  In line with that commitment, any employee of the </w:t>
      </w:r>
      <w:r w:rsidR="00DC37AA">
        <w:rPr>
          <w:bCs/>
        </w:rPr>
        <w:t>Academy</w:t>
      </w:r>
      <w:r w:rsidRPr="00992585">
        <w:rPr>
          <w:bCs/>
        </w:rPr>
        <w:t xml:space="preserve"> may use the Whistleblowing Policy, including permanent and temporary employees, agency workers, home workers, those contracted to carry o</w:t>
      </w:r>
      <w:r>
        <w:rPr>
          <w:bCs/>
        </w:rPr>
        <w:t>ut work on behalf of the Academy, Academy</w:t>
      </w:r>
      <w:r w:rsidRPr="00992585">
        <w:rPr>
          <w:bCs/>
        </w:rPr>
        <w:t xml:space="preserve"> employees seconded to a third party, volunteers and school-based employees, including teachers if the policy has been adopted by the governing body.  Therefore, to ensure clarity and for the avoidance of doubt, although the term ‘employee’ is used throughout this policy, it is intended to refer to all those listed above.</w:t>
      </w:r>
    </w:p>
    <w:p w:rsidR="00DC37AA" w:rsidRPr="00DC37AA" w:rsidRDefault="00DC37AA" w:rsidP="00992585">
      <w:pPr>
        <w:pStyle w:val="BodyText"/>
        <w:rPr>
          <w:b/>
          <w:bCs/>
        </w:rPr>
      </w:pPr>
    </w:p>
    <w:p w:rsidR="00DC37AA" w:rsidRPr="00DC37AA" w:rsidRDefault="00DC37AA" w:rsidP="00DC37AA">
      <w:pPr>
        <w:pStyle w:val="BodyText"/>
        <w:rPr>
          <w:rFonts w:cs="Arial"/>
          <w:b/>
        </w:rPr>
      </w:pPr>
      <w:r w:rsidRPr="00DC37AA">
        <w:rPr>
          <w:rFonts w:cs="Arial"/>
          <w:b/>
        </w:rPr>
        <w:t>3.</w:t>
      </w:r>
      <w:r w:rsidRPr="00DC37AA">
        <w:rPr>
          <w:rFonts w:cs="Arial"/>
          <w:b/>
        </w:rPr>
        <w:tab/>
        <w:t>What are the aims of the policy?</w:t>
      </w:r>
    </w:p>
    <w:p w:rsidR="00DC37AA" w:rsidRPr="00DC37AA" w:rsidRDefault="00DC37AA" w:rsidP="00DC37AA">
      <w:pPr>
        <w:pStyle w:val="BodyText"/>
        <w:rPr>
          <w:rFonts w:cs="Arial"/>
          <w:b/>
        </w:rPr>
      </w:pPr>
    </w:p>
    <w:p w:rsidR="00DC37AA" w:rsidRPr="00DC37AA" w:rsidRDefault="00DC37AA" w:rsidP="00DC37AA">
      <w:pPr>
        <w:pStyle w:val="BodyText"/>
        <w:rPr>
          <w:rFonts w:cs="Arial"/>
          <w:bCs/>
        </w:rPr>
      </w:pPr>
      <w:r w:rsidRPr="00DC37AA">
        <w:rPr>
          <w:rFonts w:cs="Arial"/>
          <w:bCs/>
        </w:rPr>
        <w:t>This policy aims to help the employee:</w:t>
      </w:r>
    </w:p>
    <w:p w:rsidR="00DC37AA" w:rsidRPr="00DC37AA" w:rsidRDefault="00DC37AA" w:rsidP="00DC37A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s>
        <w:ind w:left="720" w:hanging="720"/>
        <w:rPr>
          <w:rFonts w:ascii="Arial" w:hAnsi="Arial" w:cs="Arial"/>
          <w:lang w:val="en"/>
        </w:rPr>
      </w:pPr>
      <w:r w:rsidRPr="00DC37AA">
        <w:rPr>
          <w:rFonts w:ascii="Arial" w:hAnsi="Arial" w:cs="Arial"/>
          <w:lang w:val="en"/>
        </w:rPr>
        <w:t>feel confident about raising their concerns and questions, and acting upon illegal or dishonest practice;</w:t>
      </w:r>
    </w:p>
    <w:p w:rsidR="00DC37AA" w:rsidRPr="00DC37AA" w:rsidRDefault="00DC37AA" w:rsidP="00DC37A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ind w:left="720" w:hanging="720"/>
        <w:rPr>
          <w:rFonts w:ascii="Arial" w:hAnsi="Arial" w:cs="Arial"/>
          <w:lang w:val="en"/>
        </w:rPr>
      </w:pPr>
      <w:r w:rsidRPr="00DC37AA">
        <w:rPr>
          <w:rFonts w:ascii="Arial" w:hAnsi="Arial" w:cs="Arial"/>
          <w:lang w:val="en"/>
        </w:rPr>
        <w:t>by reassuring them that their concerns will be treated with sensitivity and in confidence;</w:t>
      </w:r>
    </w:p>
    <w:p w:rsidR="00DC37AA" w:rsidRPr="00DC37AA" w:rsidRDefault="00DC37AA" w:rsidP="00DC37A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ind w:left="720" w:hanging="720"/>
        <w:rPr>
          <w:rFonts w:ascii="Arial" w:hAnsi="Arial" w:cs="Arial"/>
          <w:lang w:val="en"/>
        </w:rPr>
      </w:pPr>
      <w:r w:rsidRPr="00DC37AA">
        <w:rPr>
          <w:rFonts w:ascii="Arial" w:hAnsi="Arial" w:cs="Arial"/>
          <w:lang w:val="en"/>
        </w:rPr>
        <w:t>by providing them with feedback on action taken; and</w:t>
      </w:r>
    </w:p>
    <w:p w:rsidR="00DC37AA" w:rsidRPr="00DC37AA" w:rsidRDefault="00DC37AA" w:rsidP="00DC37A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ind w:left="720" w:hanging="720"/>
        <w:rPr>
          <w:rFonts w:ascii="Arial" w:hAnsi="Arial" w:cs="Arial"/>
          <w:lang w:val="en"/>
        </w:rPr>
      </w:pPr>
      <w:proofErr w:type="gramStart"/>
      <w:r w:rsidRPr="00DC37AA">
        <w:rPr>
          <w:rFonts w:ascii="Arial" w:hAnsi="Arial" w:cs="Arial"/>
          <w:lang w:val="en"/>
        </w:rPr>
        <w:t>feel</w:t>
      </w:r>
      <w:proofErr w:type="gramEnd"/>
      <w:r w:rsidRPr="00DC37AA">
        <w:rPr>
          <w:rFonts w:ascii="Arial" w:hAnsi="Arial" w:cs="Arial"/>
          <w:lang w:val="en"/>
        </w:rPr>
        <w:t xml:space="preserve"> reassured that they will be protected from possible reprisals or </w:t>
      </w:r>
      <w:proofErr w:type="spellStart"/>
      <w:r w:rsidRPr="00DC37AA">
        <w:rPr>
          <w:rFonts w:ascii="Arial" w:hAnsi="Arial" w:cs="Arial"/>
          <w:lang w:val="en"/>
        </w:rPr>
        <w:t>victimisation</w:t>
      </w:r>
      <w:proofErr w:type="spellEnd"/>
      <w:r w:rsidRPr="00DC37AA">
        <w:rPr>
          <w:rFonts w:ascii="Arial" w:hAnsi="Arial" w:cs="Arial"/>
          <w:lang w:val="en"/>
        </w:rPr>
        <w:t>.</w:t>
      </w:r>
    </w:p>
    <w:p w:rsidR="00DC37AA" w:rsidRPr="00DC37AA" w:rsidRDefault="00DC37AA" w:rsidP="00DC37AA">
      <w:pPr>
        <w:tabs>
          <w:tab w:val="num" w:pos="720"/>
        </w:tabs>
        <w:ind w:left="720" w:hanging="720"/>
        <w:rPr>
          <w:rFonts w:ascii="Arial" w:hAnsi="Arial" w:cs="Arial"/>
          <w:lang w:val="en"/>
        </w:rPr>
      </w:pPr>
    </w:p>
    <w:p w:rsidR="00DC37AA" w:rsidRPr="00DC37AA" w:rsidRDefault="00DC37AA" w:rsidP="00DC37AA">
      <w:pPr>
        <w:pStyle w:val="BodyText"/>
        <w:tabs>
          <w:tab w:val="num" w:pos="5040"/>
        </w:tabs>
        <w:rPr>
          <w:rFonts w:cs="Arial"/>
          <w:bCs/>
        </w:rPr>
      </w:pPr>
      <w:r w:rsidRPr="00DC37AA">
        <w:rPr>
          <w:rFonts w:cs="Arial"/>
          <w:bCs/>
        </w:rPr>
        <w:t>It is not intended that this policy and its associated procedures be used to raise concerns which fall within the scope of other Academy policies where more appropriate procedures are available, for example:</w:t>
      </w:r>
    </w:p>
    <w:p w:rsidR="00835BCA" w:rsidRPr="00835BCA" w:rsidRDefault="00DC37AA" w:rsidP="00270E4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num" w:pos="5040"/>
        </w:tabs>
        <w:ind w:left="720" w:hanging="720"/>
        <w:rPr>
          <w:rFonts w:ascii="Arial" w:hAnsi="Arial" w:cs="Arial"/>
          <w:bCs/>
        </w:rPr>
      </w:pPr>
      <w:r w:rsidRPr="00835BCA">
        <w:rPr>
          <w:rFonts w:ascii="Arial" w:hAnsi="Arial" w:cs="Arial"/>
          <w:lang w:val="en"/>
        </w:rPr>
        <w:t xml:space="preserve">Grievances Bullying &amp; Harassment </w:t>
      </w:r>
    </w:p>
    <w:p w:rsidR="00DC37AA" w:rsidRPr="00835BCA" w:rsidRDefault="00DC37AA" w:rsidP="00270E4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num" w:pos="5040"/>
        </w:tabs>
        <w:ind w:left="720" w:hanging="720"/>
        <w:rPr>
          <w:rFonts w:ascii="Arial" w:hAnsi="Arial" w:cs="Arial"/>
          <w:bCs/>
        </w:rPr>
      </w:pPr>
      <w:r w:rsidRPr="00835BCA">
        <w:rPr>
          <w:rFonts w:ascii="Arial" w:hAnsi="Arial" w:cs="Arial"/>
          <w:bCs/>
        </w:rPr>
        <w:t>Some employees may also have separate statutory or professional duties to report concerns to appropriate bodies.  This policy does not replace those duties.</w:t>
      </w:r>
    </w:p>
    <w:p w:rsidR="00DC37AA" w:rsidRPr="00835BCA" w:rsidRDefault="00DC37AA" w:rsidP="00DC37AA">
      <w:pPr>
        <w:rPr>
          <w:rFonts w:ascii="Arial" w:hAnsi="Arial" w:cs="Arial"/>
        </w:rPr>
      </w:pPr>
    </w:p>
    <w:p w:rsidR="00DC37AA" w:rsidRPr="00DC37AA" w:rsidRDefault="00DC37AA" w:rsidP="00DC37AA">
      <w:pPr>
        <w:pStyle w:val="BodyText"/>
        <w:numPr>
          <w:ilvl w:val="0"/>
          <w:numId w:val="39"/>
        </w:numPr>
        <w:spacing w:before="0" w:after="0"/>
        <w:ind w:left="0" w:firstLine="0"/>
        <w:rPr>
          <w:rFonts w:cs="Arial"/>
          <w:b/>
        </w:rPr>
      </w:pPr>
      <w:r w:rsidRPr="00DC37AA">
        <w:rPr>
          <w:rFonts w:cs="Arial"/>
          <w:b/>
        </w:rPr>
        <w:t>Who is responsible for this policy?</w:t>
      </w:r>
    </w:p>
    <w:p w:rsidR="00DC37AA" w:rsidRPr="00DC37AA" w:rsidRDefault="00DC37AA" w:rsidP="00DC37AA">
      <w:pPr>
        <w:pStyle w:val="BodyText"/>
        <w:rPr>
          <w:rFonts w:cs="Arial"/>
        </w:rPr>
      </w:pPr>
    </w:p>
    <w:p w:rsidR="00DC37AA" w:rsidRPr="00DC37AA" w:rsidRDefault="00DC37AA" w:rsidP="00DC37AA">
      <w:pPr>
        <w:pStyle w:val="BodyText"/>
        <w:rPr>
          <w:bCs/>
        </w:rPr>
      </w:pPr>
      <w:r w:rsidRPr="00DC37AA">
        <w:rPr>
          <w:bCs/>
        </w:rPr>
        <w:t xml:space="preserve">The </w:t>
      </w:r>
      <w:r w:rsidR="00835BCA">
        <w:rPr>
          <w:bCs/>
        </w:rPr>
        <w:t xml:space="preserve">Chair of Governors and the governing body have </w:t>
      </w:r>
      <w:r w:rsidRPr="00DC37AA">
        <w:rPr>
          <w:bCs/>
        </w:rPr>
        <w:t xml:space="preserve">overall responsibility for the maintenance and operation of this policy and maintains a record of the concerns raised and the outcomes (but in a form which would not endanger confidentiality).  If it is considered appropriate, specific concerns raised which relate to the conduct of Members may be reported to the </w:t>
      </w:r>
      <w:r>
        <w:rPr>
          <w:bCs/>
        </w:rPr>
        <w:t>Academy</w:t>
      </w:r>
      <w:r w:rsidRPr="00DC37AA">
        <w:rPr>
          <w:bCs/>
        </w:rPr>
        <w:t>’s Standards Committee.</w:t>
      </w:r>
    </w:p>
    <w:p w:rsidR="00DC37AA" w:rsidRDefault="00DC37AA" w:rsidP="00DC37AA">
      <w:pPr>
        <w:pStyle w:val="BodyText"/>
        <w:tabs>
          <w:tab w:val="num" w:pos="5040"/>
        </w:tabs>
        <w:rPr>
          <w:bCs/>
        </w:rPr>
      </w:pPr>
    </w:p>
    <w:p w:rsidR="00835BCA" w:rsidRPr="00DC37AA" w:rsidRDefault="00835BCA" w:rsidP="00DC37AA">
      <w:pPr>
        <w:pStyle w:val="BodyText"/>
        <w:tabs>
          <w:tab w:val="num" w:pos="5040"/>
        </w:tabs>
        <w:rPr>
          <w:bCs/>
        </w:rPr>
      </w:pPr>
    </w:p>
    <w:p w:rsidR="00DC37AA" w:rsidRPr="00835BCA" w:rsidRDefault="00DC37AA" w:rsidP="00DC37AA">
      <w:pPr>
        <w:pStyle w:val="BodyText"/>
        <w:numPr>
          <w:ilvl w:val="0"/>
          <w:numId w:val="39"/>
        </w:numPr>
        <w:spacing w:before="0" w:after="0"/>
        <w:ind w:left="0" w:firstLine="0"/>
        <w:rPr>
          <w:b/>
        </w:rPr>
      </w:pPr>
      <w:r w:rsidRPr="00835BCA">
        <w:rPr>
          <w:b/>
        </w:rPr>
        <w:t>How will the employee be protected?</w:t>
      </w:r>
    </w:p>
    <w:p w:rsidR="00DC37AA" w:rsidRPr="00DC37AA" w:rsidRDefault="00DC37AA" w:rsidP="00DC37AA">
      <w:pPr>
        <w:pStyle w:val="BodyText"/>
      </w:pPr>
    </w:p>
    <w:p w:rsidR="00DC37AA" w:rsidRDefault="00DC37AA" w:rsidP="00DC37AA">
      <w:pPr>
        <w:pStyle w:val="BodyText"/>
        <w:rPr>
          <w:b/>
          <w:bCs/>
        </w:rPr>
      </w:pPr>
      <w:r w:rsidRPr="00DC37AA">
        <w:rPr>
          <w:b/>
          <w:bCs/>
        </w:rPr>
        <w:t>Harassment and victimisation</w:t>
      </w:r>
    </w:p>
    <w:p w:rsidR="00DC37AA" w:rsidRPr="00DC37AA" w:rsidRDefault="00DC37AA" w:rsidP="00DC37AA">
      <w:pPr>
        <w:pStyle w:val="BodyText"/>
        <w:rPr>
          <w:b/>
          <w:bCs/>
        </w:rPr>
      </w:pPr>
    </w:p>
    <w:p w:rsidR="00DC37AA" w:rsidRPr="00DC37AA" w:rsidRDefault="00DC37AA" w:rsidP="00DC37AA">
      <w:pPr>
        <w:pStyle w:val="BodyText"/>
        <w:rPr>
          <w:bCs/>
        </w:rPr>
      </w:pPr>
      <w:r w:rsidRPr="00DC37AA">
        <w:rPr>
          <w:bCs/>
        </w:rPr>
        <w:t xml:space="preserve">The </w:t>
      </w:r>
      <w:r>
        <w:rPr>
          <w:bCs/>
        </w:rPr>
        <w:t>Academy</w:t>
      </w:r>
      <w:r w:rsidRPr="00DC37AA">
        <w:rPr>
          <w:bCs/>
        </w:rPr>
        <w:t xml:space="preserve"> recognises that the decision to report a concern can be a difficult one to make, not least because of the fear of reprisal from those responsible for the failure or malpractice.  The </w:t>
      </w:r>
      <w:r>
        <w:rPr>
          <w:bCs/>
        </w:rPr>
        <w:t>Academy</w:t>
      </w:r>
      <w:r w:rsidRPr="00DC37AA">
        <w:rPr>
          <w:bCs/>
        </w:rPr>
        <w:t xml:space="preserve"> will not tolerate harassment or victimisation and will take action to protect the employee when they raise a concern in good faith.  If an employee raises a genuine concern under this policy, they will not suffer any detriment in connection with their employment.  Provided that they are acting in good faith, an employee will not face retribution if their allegation proves to be unfounded.</w:t>
      </w:r>
    </w:p>
    <w:p w:rsidR="00DC37AA" w:rsidRPr="00DC37AA" w:rsidRDefault="00DC37AA" w:rsidP="00DC37AA">
      <w:pPr>
        <w:pStyle w:val="BodyText"/>
      </w:pPr>
    </w:p>
    <w:p w:rsidR="00DC37AA" w:rsidRPr="00DC37AA" w:rsidRDefault="00DC37AA" w:rsidP="00DC37AA">
      <w:pPr>
        <w:pStyle w:val="BodyText"/>
        <w:rPr>
          <w:b/>
        </w:rPr>
      </w:pPr>
      <w:r w:rsidRPr="00DC37AA">
        <w:rPr>
          <w:b/>
        </w:rPr>
        <w:t>Confidentiality</w:t>
      </w:r>
    </w:p>
    <w:p w:rsidR="00DC37AA" w:rsidRPr="00DC37AA" w:rsidRDefault="00DC37AA" w:rsidP="00DC37AA">
      <w:pPr>
        <w:pStyle w:val="BodyText"/>
        <w:rPr>
          <w:bCs/>
        </w:rPr>
      </w:pPr>
    </w:p>
    <w:p w:rsidR="00DC37AA" w:rsidRDefault="00DC37AA" w:rsidP="00DC37AA">
      <w:pPr>
        <w:pStyle w:val="BodyText"/>
        <w:rPr>
          <w:bCs/>
        </w:rPr>
      </w:pPr>
      <w:r w:rsidRPr="00DC37AA">
        <w:rPr>
          <w:bCs/>
        </w:rPr>
        <w:t xml:space="preserve">The </w:t>
      </w:r>
      <w:r>
        <w:rPr>
          <w:bCs/>
        </w:rPr>
        <w:t>Academy</w:t>
      </w:r>
      <w:r w:rsidRPr="00DC37AA">
        <w:rPr>
          <w:bCs/>
        </w:rPr>
        <w:t xml:space="preserve"> recognises an employee may want to raise a concern in confidence.  If confidentiality is requested, all reasonable efforts will be made to avoid revealing the employee’s identity.  However, to carry out a proper investigation, it may not be possible to keep the employee’s identity confidential and they may need to come forward as a witness at an appropriate time.  If it becomes necessary to reveal the employee’s identity the </w:t>
      </w:r>
      <w:r>
        <w:rPr>
          <w:bCs/>
        </w:rPr>
        <w:t>Academy</w:t>
      </w:r>
      <w:r w:rsidRPr="00DC37AA">
        <w:rPr>
          <w:bCs/>
        </w:rPr>
        <w:t xml:space="preserve"> will discuss this with the employee prior to any revelation.  The employee will at this point have the option to continue or not.</w:t>
      </w:r>
    </w:p>
    <w:p w:rsidR="00DC37AA" w:rsidRDefault="00DC37AA" w:rsidP="00DC37AA">
      <w:pPr>
        <w:pStyle w:val="BodyText"/>
        <w:rPr>
          <w:bCs/>
        </w:rPr>
      </w:pPr>
    </w:p>
    <w:p w:rsidR="00DC37AA" w:rsidRPr="00DC37AA" w:rsidRDefault="00DC37AA" w:rsidP="00DC37AA">
      <w:pPr>
        <w:pStyle w:val="BodyText"/>
        <w:rPr>
          <w:b/>
        </w:rPr>
      </w:pPr>
      <w:r w:rsidRPr="00DC37AA">
        <w:rPr>
          <w:b/>
        </w:rPr>
        <w:t>Anonymous Allegations</w:t>
      </w:r>
    </w:p>
    <w:p w:rsidR="00DC37AA" w:rsidRPr="00DC37AA" w:rsidRDefault="00DC37AA" w:rsidP="00DC37AA">
      <w:pPr>
        <w:pStyle w:val="BodyText"/>
        <w:rPr>
          <w:bCs/>
        </w:rPr>
      </w:pPr>
    </w:p>
    <w:p w:rsidR="00DC37AA" w:rsidRPr="00DC37AA" w:rsidRDefault="00DC37AA" w:rsidP="00DC37AA">
      <w:pPr>
        <w:pStyle w:val="BodyText"/>
        <w:rPr>
          <w:bCs/>
        </w:rPr>
      </w:pPr>
      <w:r w:rsidRPr="00DC37AA">
        <w:rPr>
          <w:bCs/>
        </w:rPr>
        <w:t xml:space="preserve">This policy strongly encourages employees to put their name to the allegation.  Concerns expressed anonymously are much less powerful and less likely to be effective, but they may be considered at the discretion of the </w:t>
      </w:r>
      <w:r>
        <w:rPr>
          <w:bCs/>
        </w:rPr>
        <w:t>Academy</w:t>
      </w:r>
      <w:r w:rsidRPr="00DC37AA">
        <w:rPr>
          <w:bCs/>
        </w:rPr>
        <w:t>.  In exercising this discretion, the factors to be taken into account would include:</w:t>
      </w:r>
    </w:p>
    <w:p w:rsidR="00DC37AA" w:rsidRPr="00DC37AA" w:rsidRDefault="00DC37AA" w:rsidP="00DC37A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ind w:left="0" w:firstLine="0"/>
        <w:rPr>
          <w:rFonts w:ascii="Arial" w:hAnsi="Arial" w:cs="Arial"/>
          <w:lang w:val="en"/>
        </w:rPr>
      </w:pPr>
      <w:r w:rsidRPr="00DC37AA">
        <w:rPr>
          <w:rFonts w:ascii="Arial" w:hAnsi="Arial" w:cs="Arial"/>
          <w:lang w:val="en"/>
        </w:rPr>
        <w:t>the seriousness of the issues raised;</w:t>
      </w:r>
    </w:p>
    <w:p w:rsidR="00DC37AA" w:rsidRPr="00DC37AA" w:rsidRDefault="00DC37AA" w:rsidP="00DC37A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ind w:left="0" w:firstLine="0"/>
        <w:rPr>
          <w:rFonts w:ascii="Arial" w:hAnsi="Arial" w:cs="Arial"/>
          <w:lang w:val="en"/>
        </w:rPr>
      </w:pPr>
      <w:r w:rsidRPr="00DC37AA">
        <w:rPr>
          <w:rFonts w:ascii="Arial" w:hAnsi="Arial" w:cs="Arial"/>
          <w:lang w:val="en"/>
        </w:rPr>
        <w:t>the credibility of the concern; and</w:t>
      </w:r>
    </w:p>
    <w:p w:rsidR="00DC37AA" w:rsidRPr="00DC37AA" w:rsidRDefault="00DC37AA" w:rsidP="00DC37A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ind w:left="0" w:firstLine="0"/>
        <w:rPr>
          <w:rFonts w:ascii="Arial" w:hAnsi="Arial" w:cs="Arial"/>
          <w:lang w:val="en"/>
        </w:rPr>
      </w:pPr>
      <w:proofErr w:type="gramStart"/>
      <w:r w:rsidRPr="00DC37AA">
        <w:rPr>
          <w:rFonts w:ascii="Arial" w:hAnsi="Arial" w:cs="Arial"/>
          <w:lang w:val="en"/>
        </w:rPr>
        <w:t>the</w:t>
      </w:r>
      <w:proofErr w:type="gramEnd"/>
      <w:r w:rsidRPr="00DC37AA">
        <w:rPr>
          <w:rFonts w:ascii="Arial" w:hAnsi="Arial" w:cs="Arial"/>
          <w:lang w:val="en"/>
        </w:rPr>
        <w:t xml:space="preserve"> likelihood of confirming the allegation from named sources.</w:t>
      </w:r>
    </w:p>
    <w:p w:rsidR="00DC37AA" w:rsidRPr="00DC37AA" w:rsidRDefault="00DC37AA" w:rsidP="00DC37AA">
      <w:pPr>
        <w:pStyle w:val="Heading4"/>
        <w:tabs>
          <w:tab w:val="left" w:pos="720"/>
        </w:tabs>
        <w:rPr>
          <w:rFonts w:ascii="Arial" w:hAnsi="Arial" w:cs="Arial"/>
        </w:rPr>
      </w:pPr>
    </w:p>
    <w:p w:rsidR="00DC37AA" w:rsidRPr="00DC37AA" w:rsidRDefault="00DC37AA" w:rsidP="00DC37AA">
      <w:pPr>
        <w:rPr>
          <w:rFonts w:ascii="Arial" w:hAnsi="Arial" w:cs="Arial"/>
        </w:rPr>
      </w:pPr>
      <w:r w:rsidRPr="00DC37AA">
        <w:rPr>
          <w:rFonts w:ascii="Arial" w:hAnsi="Arial" w:cs="Arial"/>
        </w:rPr>
        <w:t xml:space="preserve">If an employee makes malicious or vexatious allegations, disciplinary action including </w:t>
      </w:r>
    </w:p>
    <w:p w:rsidR="00DC37AA" w:rsidRPr="00DC37AA" w:rsidRDefault="00DC37AA" w:rsidP="00DC37AA">
      <w:pPr>
        <w:rPr>
          <w:rFonts w:ascii="Arial" w:hAnsi="Arial" w:cs="Arial"/>
          <w:u w:val="single"/>
        </w:rPr>
      </w:pPr>
      <w:proofErr w:type="gramStart"/>
      <w:r w:rsidRPr="00DC37AA">
        <w:rPr>
          <w:rFonts w:ascii="Arial" w:hAnsi="Arial" w:cs="Arial"/>
        </w:rPr>
        <w:t>gross</w:t>
      </w:r>
      <w:proofErr w:type="gramEnd"/>
      <w:r w:rsidRPr="00DC37AA">
        <w:rPr>
          <w:rFonts w:ascii="Arial" w:hAnsi="Arial" w:cs="Arial"/>
        </w:rPr>
        <w:t xml:space="preserve"> misconduct may be taken.  Similarly if an agency worker, external </w:t>
      </w:r>
      <w:proofErr w:type="spellStart"/>
      <w:r w:rsidRPr="00DC37AA">
        <w:rPr>
          <w:rFonts w:ascii="Arial" w:hAnsi="Arial" w:cs="Arial"/>
        </w:rPr>
        <w:t>secondee</w:t>
      </w:r>
      <w:proofErr w:type="spellEnd"/>
      <w:r w:rsidRPr="00DC37AA">
        <w:rPr>
          <w:rFonts w:ascii="Arial" w:hAnsi="Arial" w:cs="Arial"/>
        </w:rPr>
        <w:t xml:space="preserve"> or volunteer etc. makes malicious or vexatious allegations, the Academy will consider dispensing with their services.</w:t>
      </w:r>
    </w:p>
    <w:p w:rsidR="00DC37AA" w:rsidRDefault="00DC37AA" w:rsidP="00DC37AA">
      <w:pPr>
        <w:pStyle w:val="BodyText"/>
      </w:pPr>
    </w:p>
    <w:p w:rsidR="00835BCA" w:rsidRPr="00DC37AA" w:rsidRDefault="00835BCA" w:rsidP="00DC37AA">
      <w:pPr>
        <w:pStyle w:val="BodyText"/>
      </w:pPr>
    </w:p>
    <w:p w:rsidR="00DC37AA" w:rsidRPr="00DC37AA" w:rsidRDefault="00DC37AA" w:rsidP="00DC37AA">
      <w:pPr>
        <w:pStyle w:val="BodyText"/>
        <w:numPr>
          <w:ilvl w:val="0"/>
          <w:numId w:val="39"/>
        </w:numPr>
        <w:spacing w:before="0" w:after="0"/>
        <w:ind w:hanging="720"/>
        <w:rPr>
          <w:b/>
        </w:rPr>
      </w:pPr>
      <w:r w:rsidRPr="00DC37AA">
        <w:rPr>
          <w:b/>
        </w:rPr>
        <w:t>How can an employee raise a concern?</w:t>
      </w:r>
    </w:p>
    <w:p w:rsidR="00DC37AA" w:rsidRPr="00DC37AA" w:rsidRDefault="00DC37AA" w:rsidP="00DC37AA">
      <w:pPr>
        <w:pStyle w:val="BodyText"/>
      </w:pPr>
    </w:p>
    <w:p w:rsidR="00DC37AA" w:rsidRPr="00DC37AA" w:rsidRDefault="00DC37AA" w:rsidP="00DC37AA">
      <w:pPr>
        <w:pStyle w:val="BodyText"/>
        <w:rPr>
          <w:bCs/>
        </w:rPr>
      </w:pPr>
      <w:r w:rsidRPr="00DC37AA">
        <w:rPr>
          <w:bCs/>
        </w:rPr>
        <w:t>As a first step, the employee should raise their concerns with their immediate line manager or their manager. This depends on the seriousness and sensitivity of the issues involved and who is suspected of the malpractice.</w:t>
      </w:r>
    </w:p>
    <w:p w:rsidR="00DC37AA" w:rsidRPr="00DC37AA" w:rsidRDefault="00DC37AA" w:rsidP="00DC37AA">
      <w:pPr>
        <w:pStyle w:val="BodyText"/>
        <w:rPr>
          <w:bCs/>
        </w:rPr>
      </w:pPr>
    </w:p>
    <w:p w:rsidR="00DC37AA" w:rsidRPr="00DC37AA" w:rsidRDefault="00DC37AA" w:rsidP="00DC37AA">
      <w:pPr>
        <w:pStyle w:val="BodyText"/>
        <w:rPr>
          <w:bCs/>
        </w:rPr>
      </w:pPr>
      <w:r w:rsidRPr="00DC37AA">
        <w:rPr>
          <w:bCs/>
        </w:rPr>
        <w:t xml:space="preserve">Concerns can be made either verbally or in writing, although the </w:t>
      </w:r>
      <w:r>
        <w:rPr>
          <w:bCs/>
        </w:rPr>
        <w:t>Academy</w:t>
      </w:r>
      <w:r w:rsidRPr="00DC37AA">
        <w:rPr>
          <w:bCs/>
        </w:rPr>
        <w:t xml:space="preserve"> would encourage employees to raise their concerns in writing wherever possible.  A report form is attached at the back of this policy to record the employee’s concern.  The form requests the background and history of the concern(s) are detailed, giving names, dates and places where possible, and the reason why the employee is particularly concerned about the situation.  If the employee does not feel able to put their concern in writing, they can telephone or meet the appropriate person.</w:t>
      </w:r>
    </w:p>
    <w:p w:rsidR="00DC37AA" w:rsidRPr="00DC37AA" w:rsidRDefault="00DC37AA" w:rsidP="00DC37AA">
      <w:pPr>
        <w:pStyle w:val="BodyText"/>
        <w:rPr>
          <w:bCs/>
        </w:rPr>
      </w:pPr>
    </w:p>
    <w:p w:rsidR="00DC37AA" w:rsidRPr="00DC37AA" w:rsidRDefault="00DC37AA" w:rsidP="00DC37AA">
      <w:pPr>
        <w:pStyle w:val="BodyText"/>
        <w:rPr>
          <w:bCs/>
        </w:rPr>
      </w:pPr>
      <w:r w:rsidRPr="00DC37AA">
        <w:rPr>
          <w:bCs/>
        </w:rPr>
        <w:t>The earlier a concern is raised, the easier it is to take action.  Although the employee is not expected to prove the truth of an allegation, they will need to demonstrate to the person contacted that there are sufficient grounds for their concern.  The employee’s trade union representative or a colleague may accompany them when they meet the appropriate person.  A colleague will be permitted a reasonable amount of time off for this purpose.  The employee may also invite their trade union or professional association to raise the matter on their behalf.</w:t>
      </w:r>
    </w:p>
    <w:p w:rsidR="00DC37AA" w:rsidRPr="00DC37AA" w:rsidRDefault="00DC37AA" w:rsidP="00DC37AA">
      <w:pPr>
        <w:pStyle w:val="BodyText"/>
      </w:pPr>
    </w:p>
    <w:p w:rsidR="00DC37AA" w:rsidRPr="00DC37AA" w:rsidRDefault="00DC37AA" w:rsidP="00DC37AA">
      <w:pPr>
        <w:pStyle w:val="BodyText"/>
        <w:numPr>
          <w:ilvl w:val="0"/>
          <w:numId w:val="39"/>
        </w:numPr>
        <w:spacing w:before="0" w:after="0"/>
        <w:ind w:left="0" w:firstLine="0"/>
        <w:rPr>
          <w:b/>
        </w:rPr>
      </w:pPr>
      <w:r w:rsidRPr="00DC37AA">
        <w:rPr>
          <w:b/>
        </w:rPr>
        <w:t>How will the Academy respond?</w:t>
      </w:r>
    </w:p>
    <w:p w:rsidR="00DC37AA" w:rsidRPr="00DC37AA" w:rsidRDefault="00DC37AA" w:rsidP="00DC37AA">
      <w:pPr>
        <w:pStyle w:val="BodyText"/>
      </w:pPr>
    </w:p>
    <w:p w:rsidR="00DC37AA" w:rsidRPr="00DC37AA" w:rsidRDefault="00DC37AA" w:rsidP="00DC37AA">
      <w:pPr>
        <w:pStyle w:val="BodyText"/>
        <w:rPr>
          <w:bCs/>
        </w:rPr>
      </w:pPr>
      <w:r w:rsidRPr="00DC37AA">
        <w:rPr>
          <w:bCs/>
        </w:rPr>
        <w:t xml:space="preserve">The action taken by the </w:t>
      </w:r>
      <w:r>
        <w:rPr>
          <w:bCs/>
        </w:rPr>
        <w:t>Academy</w:t>
      </w:r>
      <w:r w:rsidRPr="00DC37AA">
        <w:rPr>
          <w:bCs/>
        </w:rPr>
        <w:t xml:space="preserve"> will depend on the nature of the concern. Initial enquiries will be made to decide what level of investigation is appropriate.  Concerns which come within the scope of existing procedures (e.g. child protection issues) will normally be considered under those procedures.  Some concerns may be resolved by agreed action without the need for an investigation.</w:t>
      </w:r>
    </w:p>
    <w:p w:rsidR="00DC37AA" w:rsidRPr="00DC37AA" w:rsidRDefault="00DC37AA" w:rsidP="00DC37AA">
      <w:pPr>
        <w:pStyle w:val="BodyText"/>
        <w:rPr>
          <w:rFonts w:cs="Arial"/>
          <w:bCs/>
        </w:rPr>
      </w:pPr>
    </w:p>
    <w:p w:rsidR="00DC37AA" w:rsidRPr="00DC37AA" w:rsidRDefault="00DC37AA" w:rsidP="00DC37AA">
      <w:pPr>
        <w:tabs>
          <w:tab w:val="left" w:pos="720"/>
        </w:tabs>
        <w:jc w:val="both"/>
        <w:rPr>
          <w:rFonts w:ascii="Arial" w:hAnsi="Arial" w:cs="Arial"/>
        </w:rPr>
      </w:pPr>
      <w:r w:rsidRPr="00DC37AA">
        <w:rPr>
          <w:rFonts w:ascii="Arial" w:hAnsi="Arial" w:cs="Arial"/>
        </w:rPr>
        <w:t xml:space="preserve">Within 10 working days of a concern being received the Academy will, in writing </w:t>
      </w:r>
    </w:p>
    <w:p w:rsidR="00DC37AA" w:rsidRPr="00DC37AA" w:rsidRDefault="00DC37AA" w:rsidP="00DC37A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rPr>
          <w:rFonts w:ascii="Arial" w:hAnsi="Arial" w:cs="Arial"/>
          <w:lang w:val="en"/>
        </w:rPr>
      </w:pPr>
      <w:r w:rsidRPr="00DC37AA">
        <w:rPr>
          <w:rFonts w:ascii="Arial" w:hAnsi="Arial" w:cs="Arial"/>
          <w:lang w:val="en"/>
        </w:rPr>
        <w:t>Acknowledge receipt of the concern;</w:t>
      </w:r>
    </w:p>
    <w:p w:rsidR="00DC37AA" w:rsidRPr="00DC37AA" w:rsidRDefault="00DC37AA" w:rsidP="00DC37A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rPr>
          <w:rFonts w:ascii="Arial" w:hAnsi="Arial" w:cs="Arial"/>
          <w:lang w:val="en"/>
        </w:rPr>
      </w:pPr>
      <w:r w:rsidRPr="00DC37AA">
        <w:rPr>
          <w:rFonts w:ascii="Arial" w:hAnsi="Arial" w:cs="Arial"/>
          <w:lang w:val="en"/>
        </w:rPr>
        <w:t>Indicate how it proposes to deal with it;</w:t>
      </w:r>
    </w:p>
    <w:p w:rsidR="00DC37AA" w:rsidRPr="00DC37AA" w:rsidRDefault="00DC37AA" w:rsidP="00DC37A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rPr>
          <w:rFonts w:ascii="Arial" w:hAnsi="Arial" w:cs="Arial"/>
          <w:lang w:val="en"/>
        </w:rPr>
      </w:pPr>
      <w:r w:rsidRPr="00DC37AA">
        <w:rPr>
          <w:rFonts w:ascii="Arial" w:hAnsi="Arial" w:cs="Arial"/>
          <w:lang w:val="en"/>
        </w:rPr>
        <w:t>Give an estimate of how long it will take to provide a final response;</w:t>
      </w:r>
    </w:p>
    <w:p w:rsidR="00DC37AA" w:rsidRPr="00DC37AA" w:rsidRDefault="00DC37AA" w:rsidP="00DC37A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s>
        <w:ind w:left="0" w:firstLine="0"/>
        <w:rPr>
          <w:rFonts w:ascii="Arial" w:hAnsi="Arial" w:cs="Arial"/>
          <w:lang w:val="en"/>
        </w:rPr>
      </w:pPr>
      <w:r w:rsidRPr="00DC37AA">
        <w:rPr>
          <w:rFonts w:ascii="Arial" w:hAnsi="Arial" w:cs="Arial"/>
          <w:lang w:val="en"/>
        </w:rPr>
        <w:t>State whether any further investigations will take place, and if not, why not.</w:t>
      </w:r>
    </w:p>
    <w:p w:rsidR="00DC37AA" w:rsidRDefault="00DC37AA" w:rsidP="00DC37A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lang w:val="en"/>
        </w:rPr>
      </w:pPr>
    </w:p>
    <w:p w:rsidR="00DC37AA" w:rsidRDefault="00DC37AA" w:rsidP="00DC37A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lang w:val="en"/>
        </w:rPr>
      </w:pPr>
    </w:p>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If necessary, further information will be sought from the employee raising the concern.</w:t>
      </w:r>
    </w:p>
    <w:p w:rsidR="00DC37AA" w:rsidRPr="00DC37AA" w:rsidRDefault="00DC37AA" w:rsidP="00DC37AA">
      <w:pPr>
        <w:rPr>
          <w:rFonts w:ascii="Arial" w:hAnsi="Arial" w:cs="Arial"/>
        </w:rPr>
      </w:pPr>
    </w:p>
    <w:p w:rsidR="00DC37AA" w:rsidRPr="00DC37AA" w:rsidRDefault="00DC37AA" w:rsidP="00DC37AA">
      <w:pPr>
        <w:rPr>
          <w:rFonts w:ascii="Arial" w:hAnsi="Arial" w:cs="Arial"/>
        </w:rPr>
      </w:pPr>
      <w:r w:rsidRPr="00DC37AA">
        <w:rPr>
          <w:rFonts w:ascii="Arial" w:hAnsi="Arial" w:cs="Arial"/>
        </w:rPr>
        <w:t>If a meeting is arranged between the person responsible for dealing with the concern under this procedure and the employee raising it, then the employee has the right to be accompanied by a trade union representative or a colleague, who is not involved in the area of work to which the concern relates.</w:t>
      </w:r>
    </w:p>
    <w:p w:rsidR="00DC37AA" w:rsidRPr="00DC37AA" w:rsidRDefault="00DC37AA" w:rsidP="00DC37AA">
      <w:pPr>
        <w:rPr>
          <w:rFonts w:ascii="Arial" w:hAnsi="Arial" w:cs="Arial"/>
        </w:rPr>
      </w:pPr>
    </w:p>
    <w:p w:rsidR="00DC37AA" w:rsidRPr="00DC37AA" w:rsidRDefault="00DC37AA" w:rsidP="00DC37AA">
      <w:pPr>
        <w:rPr>
          <w:rFonts w:ascii="Arial" w:hAnsi="Arial" w:cs="Arial"/>
        </w:rPr>
      </w:pPr>
      <w:r w:rsidRPr="00DC37AA">
        <w:rPr>
          <w:rFonts w:ascii="Arial" w:hAnsi="Arial" w:cs="Arial"/>
        </w:rPr>
        <w:t xml:space="preserve">The </w:t>
      </w:r>
      <w:r>
        <w:rPr>
          <w:rFonts w:ascii="Arial" w:hAnsi="Arial" w:cs="Arial"/>
        </w:rPr>
        <w:t>Academy</w:t>
      </w:r>
      <w:r w:rsidRPr="00DC37AA">
        <w:rPr>
          <w:rFonts w:ascii="Arial" w:hAnsi="Arial" w:cs="Arial"/>
        </w:rPr>
        <w:t xml:space="preserve"> will confirm in writing to those raising concerns that they have been properly dealt with.  Information about outcomes of investigations will be given unless this is not possible for legal reasons.  Employees must observe the guidelines set out in the </w:t>
      </w:r>
      <w:r>
        <w:rPr>
          <w:rFonts w:ascii="Arial" w:hAnsi="Arial" w:cs="Arial"/>
        </w:rPr>
        <w:t>Academy</w:t>
      </w:r>
      <w:r w:rsidRPr="00DC37AA">
        <w:rPr>
          <w:rFonts w:ascii="Arial" w:hAnsi="Arial" w:cs="Arial"/>
        </w:rPr>
        <w:t>’s Code of Conduct for Employees, which deal with the use of confidential information.</w:t>
      </w:r>
    </w:p>
    <w:p w:rsidR="00DC37AA" w:rsidRPr="00DC37AA" w:rsidRDefault="00DC37AA" w:rsidP="00DC37AA">
      <w:pPr>
        <w:rPr>
          <w:rFonts w:ascii="Arial" w:hAnsi="Arial" w:cs="Arial"/>
        </w:rPr>
      </w:pPr>
    </w:p>
    <w:p w:rsidR="00DC37AA" w:rsidRPr="00DC37AA" w:rsidRDefault="00DC37AA" w:rsidP="00DC37AA">
      <w:pPr>
        <w:pStyle w:val="BodyTextIndent3"/>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ind w:hanging="720"/>
        <w:rPr>
          <w:rFonts w:ascii="Arial" w:hAnsi="Arial" w:cs="Arial"/>
          <w:b/>
          <w:bCs/>
          <w:sz w:val="24"/>
          <w:szCs w:val="24"/>
        </w:rPr>
      </w:pPr>
      <w:r w:rsidRPr="00DC37AA">
        <w:rPr>
          <w:rFonts w:ascii="Arial" w:hAnsi="Arial" w:cs="Arial"/>
          <w:b/>
          <w:bCs/>
          <w:sz w:val="24"/>
          <w:szCs w:val="24"/>
        </w:rPr>
        <w:t>Can an employee seek independent advice?</w:t>
      </w:r>
    </w:p>
    <w:p w:rsidR="00DC37AA" w:rsidRPr="00DC37AA" w:rsidRDefault="00DC37AA" w:rsidP="00DC37AA">
      <w:pPr>
        <w:pStyle w:val="BodyTextIndent3"/>
        <w:ind w:left="0"/>
        <w:rPr>
          <w:rFonts w:ascii="Arial" w:hAnsi="Arial" w:cs="Arial"/>
          <w:bCs/>
          <w:sz w:val="24"/>
          <w:szCs w:val="24"/>
        </w:rPr>
      </w:pPr>
    </w:p>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If the employee is unsure whether to use this policy or would like independent advice at any stage, they may contact:</w:t>
      </w:r>
    </w:p>
    <w:p w:rsidR="00DC37AA" w:rsidRPr="00DC37AA" w:rsidRDefault="00DC37AA" w:rsidP="00DC37AA">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hanging="720"/>
        <w:rPr>
          <w:rFonts w:ascii="Arial" w:hAnsi="Arial" w:cs="Arial"/>
          <w:lang w:val="en"/>
        </w:rPr>
      </w:pPr>
      <w:r w:rsidRPr="00DC37AA">
        <w:rPr>
          <w:rFonts w:ascii="Arial" w:hAnsi="Arial" w:cs="Arial"/>
          <w:lang w:val="en"/>
        </w:rPr>
        <w:t>if applicable, their trade union, or</w:t>
      </w:r>
    </w:p>
    <w:p w:rsidR="00DC37AA" w:rsidRPr="00DC37AA" w:rsidRDefault="00DC37AA" w:rsidP="00DC37AA">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hanging="720"/>
        <w:rPr>
          <w:rFonts w:ascii="Arial" w:hAnsi="Arial" w:cs="Arial"/>
          <w:lang w:val="en"/>
        </w:rPr>
      </w:pPr>
      <w:r w:rsidRPr="00DC37AA">
        <w:rPr>
          <w:rFonts w:ascii="Arial" w:hAnsi="Arial" w:cs="Arial"/>
          <w:lang w:val="en"/>
        </w:rPr>
        <w:t>the independent charity Public Concern at Work on 020 7404 6609, whose lawyers can give free confidential advice at any stage about how to raise a concern about serious malpractice at work.</w:t>
      </w:r>
    </w:p>
    <w:p w:rsidR="00DC37AA" w:rsidRPr="00DC37AA" w:rsidRDefault="00DC37AA" w:rsidP="00DC37AA">
      <w:pPr>
        <w:pStyle w:val="BodyTextIndent3"/>
        <w:ind w:left="720" w:hanging="720"/>
        <w:rPr>
          <w:rFonts w:ascii="Arial" w:hAnsi="Arial" w:cs="Arial"/>
          <w:sz w:val="24"/>
          <w:szCs w:val="24"/>
        </w:rPr>
      </w:pPr>
    </w:p>
    <w:p w:rsidR="00DC37AA" w:rsidRPr="00DC37AA" w:rsidRDefault="00DC37AA" w:rsidP="00DC37AA">
      <w:pPr>
        <w:pStyle w:val="BodyTextIndent3"/>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ind w:hanging="720"/>
        <w:rPr>
          <w:rFonts w:ascii="Arial" w:hAnsi="Arial" w:cs="Arial"/>
          <w:b/>
          <w:bCs/>
          <w:sz w:val="24"/>
          <w:szCs w:val="24"/>
        </w:rPr>
      </w:pPr>
      <w:r w:rsidRPr="00DC37AA">
        <w:rPr>
          <w:rFonts w:ascii="Arial" w:hAnsi="Arial" w:cs="Arial"/>
          <w:b/>
          <w:bCs/>
          <w:sz w:val="24"/>
          <w:szCs w:val="24"/>
        </w:rPr>
        <w:t xml:space="preserve">What if the employee is an unhappy with the </w:t>
      </w:r>
      <w:r>
        <w:rPr>
          <w:rFonts w:ascii="Arial" w:hAnsi="Arial" w:cs="Arial"/>
          <w:b/>
          <w:bCs/>
          <w:sz w:val="24"/>
          <w:szCs w:val="24"/>
        </w:rPr>
        <w:t>Academy</w:t>
      </w:r>
      <w:r w:rsidR="00835BCA">
        <w:rPr>
          <w:rFonts w:ascii="Arial" w:hAnsi="Arial" w:cs="Arial"/>
          <w:b/>
          <w:bCs/>
          <w:sz w:val="24"/>
          <w:szCs w:val="24"/>
        </w:rPr>
        <w:t>’</w:t>
      </w:r>
      <w:bookmarkStart w:id="0" w:name="_GoBack"/>
      <w:bookmarkEnd w:id="0"/>
      <w:r w:rsidRPr="00DC37AA">
        <w:rPr>
          <w:rFonts w:ascii="Arial" w:hAnsi="Arial" w:cs="Arial"/>
          <w:b/>
          <w:bCs/>
          <w:sz w:val="24"/>
          <w:szCs w:val="24"/>
        </w:rPr>
        <w:t>s response?</w:t>
      </w:r>
    </w:p>
    <w:p w:rsidR="00DC37AA" w:rsidRPr="00DC37AA" w:rsidRDefault="00DC37AA" w:rsidP="00DC37AA">
      <w:pPr>
        <w:pStyle w:val="BodyTextIndent3"/>
        <w:ind w:left="0"/>
        <w:rPr>
          <w:rFonts w:ascii="Arial" w:hAnsi="Arial" w:cs="Arial"/>
          <w:bCs/>
          <w:sz w:val="24"/>
          <w:szCs w:val="24"/>
        </w:rPr>
      </w:pPr>
    </w:p>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 xml:space="preserve">This policy is intended to provide employees with an opportunity to raise concerns within the </w:t>
      </w:r>
      <w:r>
        <w:rPr>
          <w:rFonts w:ascii="Arial" w:hAnsi="Arial" w:cs="Arial"/>
          <w:sz w:val="24"/>
          <w:szCs w:val="24"/>
        </w:rPr>
        <w:t>Academy</w:t>
      </w:r>
      <w:r w:rsidRPr="00DC37AA">
        <w:rPr>
          <w:rFonts w:ascii="Arial" w:hAnsi="Arial" w:cs="Arial"/>
          <w:sz w:val="24"/>
          <w:szCs w:val="24"/>
        </w:rPr>
        <w:t xml:space="preserve"> and to give you them the reassurance needed to raise such matters internally.  If they are not and they feel it is right to take matters outside the </w:t>
      </w:r>
      <w:r>
        <w:rPr>
          <w:rFonts w:ascii="Arial" w:hAnsi="Arial" w:cs="Arial"/>
          <w:sz w:val="24"/>
          <w:szCs w:val="24"/>
        </w:rPr>
        <w:t>Academy</w:t>
      </w:r>
      <w:r w:rsidRPr="00DC37AA">
        <w:rPr>
          <w:rFonts w:ascii="Arial" w:hAnsi="Arial" w:cs="Arial"/>
          <w:sz w:val="24"/>
          <w:szCs w:val="24"/>
        </w:rPr>
        <w:t xml:space="preserve"> the following are possible contact points.</w:t>
      </w:r>
    </w:p>
    <w:p w:rsidR="00DC37AA" w:rsidRPr="00DC37AA" w:rsidRDefault="00DC37AA" w:rsidP="00DC37AA">
      <w:pPr>
        <w:pStyle w:val="BodyTextIndent3"/>
        <w:ind w:left="0"/>
        <w:rPr>
          <w:rFonts w:ascii="Arial" w:hAnsi="Arial" w:cs="Arial"/>
          <w:sz w:val="24"/>
          <w:szCs w:val="24"/>
        </w:rPr>
      </w:pPr>
    </w:p>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If the employee decides to blow the whistle to a prescribed person rather their employer, they must make sure they select the correct person or body.</w:t>
      </w:r>
    </w:p>
    <w:p w:rsidR="00DC37AA" w:rsidRDefault="00DC37AA" w:rsidP="00DC37AA">
      <w:pPr>
        <w:pStyle w:val="BodyTextIndent3"/>
        <w:ind w:left="0"/>
        <w:rPr>
          <w:rFonts w:ascii="Arial" w:hAnsi="Arial" w:cs="Arial"/>
          <w:sz w:val="24"/>
          <w:szCs w:val="24"/>
        </w:rPr>
      </w:pPr>
      <w:r w:rsidRPr="00DC37AA">
        <w:rPr>
          <w:rFonts w:ascii="Arial" w:hAnsi="Arial" w:cs="Arial"/>
          <w:sz w:val="24"/>
          <w:szCs w:val="24"/>
        </w:rPr>
        <w:t>Below is a sample list of the prescribed people and bodies who the employee can make a disclosure to.</w:t>
      </w:r>
    </w:p>
    <w:p w:rsidR="00DC37AA" w:rsidRDefault="00DC37AA" w:rsidP="00DC37AA">
      <w:pPr>
        <w:pStyle w:val="BodyTextIndent3"/>
        <w:ind w:left="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4769"/>
      </w:tblGrid>
      <w:tr w:rsidR="00DC37AA" w:rsidRPr="00DC37AA" w:rsidTr="00DC37AA">
        <w:tblPrEx>
          <w:tblCellMar>
            <w:top w:w="0" w:type="dxa"/>
            <w:bottom w:w="0" w:type="dxa"/>
          </w:tblCellMar>
        </w:tblPrEx>
        <w:tc>
          <w:tcPr>
            <w:tcW w:w="3772" w:type="dxa"/>
          </w:tcPr>
          <w:p w:rsidR="00DC37AA" w:rsidRPr="00DC37AA" w:rsidRDefault="00DC37AA" w:rsidP="00DC37AA">
            <w:pPr>
              <w:pStyle w:val="BodyTextIndent3"/>
              <w:ind w:left="0"/>
              <w:rPr>
                <w:rFonts w:ascii="Arial" w:hAnsi="Arial" w:cs="Arial"/>
                <w:b/>
                <w:bCs/>
                <w:sz w:val="24"/>
                <w:szCs w:val="24"/>
              </w:rPr>
            </w:pPr>
            <w:r w:rsidRPr="00DC37AA">
              <w:rPr>
                <w:rFonts w:ascii="Arial" w:hAnsi="Arial" w:cs="Arial"/>
                <w:b/>
                <w:bCs/>
                <w:sz w:val="24"/>
                <w:szCs w:val="24"/>
              </w:rPr>
              <w:t>‘Prescribed People’</w:t>
            </w:r>
          </w:p>
        </w:tc>
        <w:tc>
          <w:tcPr>
            <w:tcW w:w="5362" w:type="dxa"/>
          </w:tcPr>
          <w:p w:rsidR="00DC37AA" w:rsidRPr="00DC37AA" w:rsidRDefault="00DC37AA" w:rsidP="00DC37AA">
            <w:pPr>
              <w:pStyle w:val="BodyTextIndent3"/>
              <w:tabs>
                <w:tab w:val="left" w:pos="545"/>
              </w:tabs>
              <w:ind w:left="0"/>
              <w:rPr>
                <w:rFonts w:ascii="Arial" w:hAnsi="Arial" w:cs="Arial"/>
                <w:b/>
                <w:bCs/>
                <w:sz w:val="24"/>
                <w:szCs w:val="24"/>
              </w:rPr>
            </w:pPr>
            <w:r w:rsidRPr="00DC37AA">
              <w:rPr>
                <w:rFonts w:ascii="Arial" w:hAnsi="Arial" w:cs="Arial"/>
                <w:b/>
                <w:bCs/>
                <w:sz w:val="24"/>
                <w:szCs w:val="24"/>
              </w:rPr>
              <w:t>For issues relating to</w:t>
            </w:r>
          </w:p>
        </w:tc>
      </w:tr>
      <w:tr w:rsidR="00DC37AA" w:rsidRPr="00DC37AA" w:rsidTr="00DC37AA">
        <w:tblPrEx>
          <w:tblCellMar>
            <w:top w:w="0" w:type="dxa"/>
            <w:bottom w:w="0" w:type="dxa"/>
          </w:tblCellMar>
        </w:tblPrEx>
        <w:tc>
          <w:tcPr>
            <w:tcW w:w="3772" w:type="dxa"/>
          </w:tcPr>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The Standards Board for England</w:t>
            </w:r>
          </w:p>
        </w:tc>
        <w:tc>
          <w:tcPr>
            <w:tcW w:w="5362" w:type="dxa"/>
          </w:tcPr>
          <w:p w:rsidR="00DC37AA" w:rsidRPr="00DC37AA" w:rsidRDefault="00DC37AA" w:rsidP="00DC37AA">
            <w:pPr>
              <w:pStyle w:val="BodyTextIndent3"/>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3540"/>
              </w:tabs>
              <w:spacing w:after="0"/>
              <w:ind w:left="560" w:hanging="526"/>
              <w:rPr>
                <w:rFonts w:ascii="Arial" w:hAnsi="Arial" w:cs="Arial"/>
                <w:sz w:val="24"/>
                <w:szCs w:val="24"/>
              </w:rPr>
            </w:pPr>
            <w:r w:rsidRPr="00DC37AA">
              <w:rPr>
                <w:rFonts w:ascii="Arial" w:hAnsi="Arial" w:cs="Arial"/>
                <w:sz w:val="24"/>
                <w:szCs w:val="24"/>
              </w:rPr>
              <w:t>Breaches to local authority’s code of conduct.</w:t>
            </w:r>
          </w:p>
        </w:tc>
      </w:tr>
      <w:tr w:rsidR="00DC37AA" w:rsidRPr="00DC37AA" w:rsidTr="00DC37AA">
        <w:tblPrEx>
          <w:tblCellMar>
            <w:top w:w="0" w:type="dxa"/>
            <w:bottom w:w="0" w:type="dxa"/>
          </w:tblCellMar>
        </w:tblPrEx>
        <w:tc>
          <w:tcPr>
            <w:tcW w:w="3772" w:type="dxa"/>
          </w:tcPr>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The Audit Commission of England &amp; Wales</w:t>
            </w:r>
          </w:p>
        </w:tc>
        <w:tc>
          <w:tcPr>
            <w:tcW w:w="5362" w:type="dxa"/>
          </w:tcPr>
          <w:p w:rsidR="00DC37AA" w:rsidRPr="00DC37AA" w:rsidRDefault="00DC37AA" w:rsidP="00DC37AA">
            <w:pPr>
              <w:pStyle w:val="BodyTextIndent3"/>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483"/>
                <w:tab w:val="left" w:pos="545"/>
              </w:tabs>
              <w:spacing w:after="0"/>
              <w:ind w:left="560" w:hanging="526"/>
              <w:rPr>
                <w:rFonts w:ascii="Arial" w:hAnsi="Arial" w:cs="Arial"/>
                <w:sz w:val="24"/>
                <w:szCs w:val="24"/>
              </w:rPr>
            </w:pPr>
            <w:r w:rsidRPr="00DC37AA">
              <w:rPr>
                <w:rFonts w:ascii="Arial" w:hAnsi="Arial" w:cs="Arial"/>
                <w:sz w:val="24"/>
                <w:szCs w:val="24"/>
              </w:rPr>
              <w:t>The conduct of public business.</w:t>
            </w:r>
          </w:p>
          <w:p w:rsidR="00DC37AA" w:rsidRPr="00DC37AA" w:rsidRDefault="00DC37AA" w:rsidP="00DC37AA">
            <w:pPr>
              <w:pStyle w:val="BodyTextIndent3"/>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483"/>
                <w:tab w:val="left" w:pos="545"/>
              </w:tabs>
              <w:spacing w:after="0"/>
              <w:ind w:left="560" w:hanging="526"/>
              <w:rPr>
                <w:rFonts w:ascii="Arial" w:hAnsi="Arial" w:cs="Arial"/>
                <w:sz w:val="24"/>
                <w:szCs w:val="24"/>
              </w:rPr>
            </w:pPr>
            <w:r w:rsidRPr="00DC37AA">
              <w:rPr>
                <w:rFonts w:ascii="Arial" w:hAnsi="Arial" w:cs="Arial"/>
                <w:sz w:val="24"/>
                <w:szCs w:val="24"/>
              </w:rPr>
              <w:t>Value for money.</w:t>
            </w:r>
          </w:p>
          <w:p w:rsidR="00DC37AA" w:rsidRPr="00DC37AA" w:rsidRDefault="00DC37AA" w:rsidP="00DC37AA">
            <w:pPr>
              <w:pStyle w:val="BodyTextIndent3"/>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3540"/>
                <w:tab w:val="left" w:pos="545"/>
              </w:tabs>
              <w:spacing w:after="0"/>
              <w:ind w:left="560" w:hanging="526"/>
              <w:rPr>
                <w:rFonts w:ascii="Arial" w:hAnsi="Arial" w:cs="Arial"/>
                <w:sz w:val="24"/>
                <w:szCs w:val="24"/>
              </w:rPr>
            </w:pPr>
            <w:r w:rsidRPr="00DC37AA">
              <w:rPr>
                <w:rFonts w:ascii="Arial" w:hAnsi="Arial" w:cs="Arial"/>
                <w:sz w:val="24"/>
                <w:szCs w:val="24"/>
              </w:rPr>
              <w:t>Fraud and corruption in local government and health service bodies.</w:t>
            </w:r>
          </w:p>
          <w:p w:rsidR="00DC37AA" w:rsidRPr="00DC37AA" w:rsidRDefault="00DC37AA" w:rsidP="00DC37AA">
            <w:pPr>
              <w:pStyle w:val="BodyTextIndent3"/>
              <w:tabs>
                <w:tab w:val="left" w:pos="545"/>
              </w:tabs>
              <w:ind w:left="560" w:hanging="526"/>
              <w:rPr>
                <w:rFonts w:ascii="Arial" w:hAnsi="Arial" w:cs="Arial"/>
                <w:sz w:val="24"/>
                <w:szCs w:val="24"/>
              </w:rPr>
            </w:pPr>
          </w:p>
        </w:tc>
      </w:tr>
      <w:tr w:rsidR="00DC37AA" w:rsidRPr="00DC37AA" w:rsidTr="00DC37AA">
        <w:tblPrEx>
          <w:tblCellMar>
            <w:top w:w="0" w:type="dxa"/>
            <w:bottom w:w="0" w:type="dxa"/>
          </w:tblCellMar>
        </w:tblPrEx>
        <w:tc>
          <w:tcPr>
            <w:tcW w:w="3772" w:type="dxa"/>
          </w:tcPr>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The Secretary of State for Business Enterprise and Regulatory Reform</w:t>
            </w:r>
          </w:p>
        </w:tc>
        <w:tc>
          <w:tcPr>
            <w:tcW w:w="5362" w:type="dxa"/>
          </w:tcPr>
          <w:p w:rsidR="00DC37AA" w:rsidRPr="00DC37AA" w:rsidRDefault="00DC37AA" w:rsidP="00DC37AA">
            <w:pPr>
              <w:pStyle w:val="BodyTextIndent3"/>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545"/>
              </w:tabs>
              <w:spacing w:after="0"/>
              <w:ind w:left="560" w:hanging="526"/>
              <w:rPr>
                <w:rFonts w:ascii="Arial" w:hAnsi="Arial" w:cs="Arial"/>
                <w:sz w:val="24"/>
                <w:szCs w:val="24"/>
              </w:rPr>
            </w:pPr>
            <w:r w:rsidRPr="00DC37AA">
              <w:rPr>
                <w:rFonts w:ascii="Arial" w:hAnsi="Arial" w:cs="Arial"/>
                <w:sz w:val="24"/>
                <w:szCs w:val="24"/>
              </w:rPr>
              <w:t>Insider dealing.</w:t>
            </w:r>
          </w:p>
          <w:p w:rsidR="00DC37AA" w:rsidRPr="00DC37AA" w:rsidRDefault="00DC37AA" w:rsidP="00DC37AA">
            <w:pPr>
              <w:pStyle w:val="BodyTextIndent3"/>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483"/>
                <w:tab w:val="left" w:pos="545"/>
              </w:tabs>
              <w:spacing w:after="0"/>
              <w:ind w:left="560" w:hanging="526"/>
              <w:rPr>
                <w:rFonts w:ascii="Arial" w:hAnsi="Arial" w:cs="Arial"/>
                <w:sz w:val="24"/>
                <w:szCs w:val="24"/>
              </w:rPr>
            </w:pPr>
            <w:r w:rsidRPr="00DC37AA">
              <w:rPr>
                <w:rFonts w:ascii="Arial" w:hAnsi="Arial" w:cs="Arial"/>
                <w:sz w:val="24"/>
                <w:szCs w:val="24"/>
              </w:rPr>
              <w:t>Fraud and other misconduct in relation to companies.</w:t>
            </w:r>
          </w:p>
          <w:p w:rsidR="00DC37AA" w:rsidRPr="00DC37AA" w:rsidRDefault="00DC37AA" w:rsidP="00DC37AA">
            <w:pPr>
              <w:pStyle w:val="BodyTextIndent3"/>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483"/>
                <w:tab w:val="left" w:pos="545"/>
              </w:tabs>
              <w:spacing w:after="0"/>
              <w:ind w:left="560" w:hanging="526"/>
              <w:rPr>
                <w:rFonts w:ascii="Arial" w:hAnsi="Arial" w:cs="Arial"/>
                <w:sz w:val="24"/>
                <w:szCs w:val="24"/>
              </w:rPr>
            </w:pPr>
            <w:r w:rsidRPr="00DC37AA">
              <w:rPr>
                <w:rFonts w:ascii="Arial" w:hAnsi="Arial" w:cs="Arial"/>
                <w:sz w:val="24"/>
                <w:szCs w:val="24"/>
              </w:rPr>
              <w:t>Investment business.</w:t>
            </w:r>
          </w:p>
          <w:p w:rsidR="00DC37AA" w:rsidRPr="00DC37AA" w:rsidRDefault="00DC37AA" w:rsidP="00DC37AA">
            <w:pPr>
              <w:pStyle w:val="BodyTextIndent3"/>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483"/>
                <w:tab w:val="left" w:pos="545"/>
              </w:tabs>
              <w:spacing w:after="0"/>
              <w:ind w:left="560" w:hanging="526"/>
              <w:rPr>
                <w:rFonts w:ascii="Arial" w:hAnsi="Arial" w:cs="Arial"/>
                <w:sz w:val="24"/>
                <w:szCs w:val="24"/>
              </w:rPr>
            </w:pPr>
            <w:r w:rsidRPr="00DC37AA">
              <w:rPr>
                <w:rFonts w:ascii="Arial" w:hAnsi="Arial" w:cs="Arial"/>
                <w:sz w:val="24"/>
                <w:szCs w:val="24"/>
              </w:rPr>
              <w:t>Insurance business.</w:t>
            </w:r>
          </w:p>
        </w:tc>
      </w:tr>
      <w:tr w:rsidR="00DC37AA" w:rsidRPr="00DC37AA" w:rsidTr="00DC37AA">
        <w:tblPrEx>
          <w:tblCellMar>
            <w:top w:w="0" w:type="dxa"/>
            <w:bottom w:w="0" w:type="dxa"/>
          </w:tblCellMar>
        </w:tblPrEx>
        <w:tc>
          <w:tcPr>
            <w:tcW w:w="3772" w:type="dxa"/>
          </w:tcPr>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The Director of the Serious Fraud Office</w:t>
            </w:r>
          </w:p>
        </w:tc>
        <w:tc>
          <w:tcPr>
            <w:tcW w:w="5362" w:type="dxa"/>
          </w:tcPr>
          <w:p w:rsidR="00DC37AA" w:rsidRPr="00DC37AA" w:rsidRDefault="00DC37AA" w:rsidP="00DC37AA">
            <w:pPr>
              <w:pStyle w:val="BodyTextIndent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num" w:pos="483"/>
                <w:tab w:val="left" w:pos="545"/>
              </w:tabs>
              <w:spacing w:after="0"/>
              <w:ind w:left="560" w:hanging="526"/>
              <w:rPr>
                <w:rFonts w:ascii="Arial" w:hAnsi="Arial" w:cs="Arial"/>
                <w:sz w:val="24"/>
                <w:szCs w:val="24"/>
              </w:rPr>
            </w:pPr>
            <w:r w:rsidRPr="00DC37AA">
              <w:rPr>
                <w:rFonts w:ascii="Arial" w:hAnsi="Arial" w:cs="Arial"/>
                <w:sz w:val="24"/>
                <w:szCs w:val="24"/>
              </w:rPr>
              <w:t>Serious or complex fraud in England and Wales.</w:t>
            </w:r>
          </w:p>
        </w:tc>
      </w:tr>
      <w:tr w:rsidR="00DC37AA" w:rsidRPr="00DC37AA" w:rsidTr="00DC37AA">
        <w:tblPrEx>
          <w:tblCellMar>
            <w:top w:w="0" w:type="dxa"/>
            <w:bottom w:w="0" w:type="dxa"/>
          </w:tblCellMar>
        </w:tblPrEx>
        <w:tc>
          <w:tcPr>
            <w:tcW w:w="3772" w:type="dxa"/>
          </w:tcPr>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The Commissioners for her Majesty’s Revenue and Customs (HMRC)</w:t>
            </w:r>
          </w:p>
        </w:tc>
        <w:tc>
          <w:tcPr>
            <w:tcW w:w="5362" w:type="dxa"/>
          </w:tcPr>
          <w:p w:rsidR="00DC37AA" w:rsidRPr="00DC37AA" w:rsidRDefault="00DC37AA" w:rsidP="00DC37AA">
            <w:pPr>
              <w:pStyle w:val="BodyTextIndent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45"/>
              </w:tabs>
              <w:spacing w:after="0"/>
              <w:ind w:left="560" w:hanging="526"/>
              <w:rPr>
                <w:rFonts w:ascii="Arial" w:hAnsi="Arial" w:cs="Arial"/>
                <w:sz w:val="24"/>
                <w:szCs w:val="24"/>
              </w:rPr>
            </w:pPr>
            <w:r w:rsidRPr="00DC37AA">
              <w:rPr>
                <w:rFonts w:ascii="Arial" w:hAnsi="Arial" w:cs="Arial"/>
                <w:sz w:val="24"/>
                <w:szCs w:val="24"/>
              </w:rPr>
              <w:t>Tax, excise duties, import and export of restricted goods, stamp duties, national insurance contributions, statutory maternity pay, tax credits, collection of student loans, enforcement of the national minimum wage.</w:t>
            </w:r>
          </w:p>
        </w:tc>
      </w:tr>
      <w:tr w:rsidR="00DC37AA" w:rsidRPr="00DC37AA" w:rsidTr="00DC37AA">
        <w:tblPrEx>
          <w:tblCellMar>
            <w:top w:w="0" w:type="dxa"/>
            <w:bottom w:w="0" w:type="dxa"/>
          </w:tblCellMar>
        </w:tblPrEx>
        <w:tc>
          <w:tcPr>
            <w:tcW w:w="3772" w:type="dxa"/>
          </w:tcPr>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The Children’s Commissioner</w:t>
            </w:r>
          </w:p>
        </w:tc>
        <w:tc>
          <w:tcPr>
            <w:tcW w:w="5362" w:type="dxa"/>
          </w:tcPr>
          <w:p w:rsidR="00DC37AA" w:rsidRPr="00DC37AA" w:rsidRDefault="00DC37AA" w:rsidP="00DC37AA">
            <w:pPr>
              <w:pStyle w:val="BodyTextIndent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num" w:pos="483"/>
                <w:tab w:val="left" w:pos="545"/>
              </w:tabs>
              <w:spacing w:after="0"/>
              <w:ind w:left="560" w:hanging="526"/>
              <w:rPr>
                <w:rFonts w:ascii="Arial" w:hAnsi="Arial" w:cs="Arial"/>
                <w:sz w:val="24"/>
                <w:szCs w:val="24"/>
              </w:rPr>
            </w:pPr>
            <w:r w:rsidRPr="00DC37AA">
              <w:rPr>
                <w:rFonts w:ascii="Arial" w:hAnsi="Arial" w:cs="Arial"/>
                <w:sz w:val="24"/>
                <w:szCs w:val="24"/>
              </w:rPr>
              <w:t>The rights and interests of children.</w:t>
            </w:r>
          </w:p>
        </w:tc>
      </w:tr>
      <w:tr w:rsidR="00DC37AA" w:rsidRPr="00DC37AA" w:rsidTr="00DC37AA">
        <w:tblPrEx>
          <w:tblCellMar>
            <w:top w:w="0" w:type="dxa"/>
            <w:bottom w:w="0" w:type="dxa"/>
          </w:tblCellMar>
        </w:tblPrEx>
        <w:tc>
          <w:tcPr>
            <w:tcW w:w="3772" w:type="dxa"/>
          </w:tcPr>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The Office of Fair Trading</w:t>
            </w:r>
          </w:p>
        </w:tc>
        <w:tc>
          <w:tcPr>
            <w:tcW w:w="5362" w:type="dxa"/>
          </w:tcPr>
          <w:p w:rsidR="00DC37AA" w:rsidRPr="00DC37AA" w:rsidRDefault="00DC37AA" w:rsidP="00DC37AA">
            <w:pPr>
              <w:pStyle w:val="BodyTextIndent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num" w:pos="483"/>
                <w:tab w:val="left" w:pos="545"/>
              </w:tabs>
              <w:spacing w:after="0"/>
              <w:ind w:left="560" w:hanging="526"/>
              <w:rPr>
                <w:rFonts w:ascii="Arial" w:hAnsi="Arial" w:cs="Arial"/>
                <w:sz w:val="24"/>
                <w:szCs w:val="24"/>
              </w:rPr>
            </w:pPr>
            <w:r w:rsidRPr="00DC37AA">
              <w:rPr>
                <w:rFonts w:ascii="Arial" w:hAnsi="Arial" w:cs="Arial"/>
                <w:sz w:val="24"/>
                <w:szCs w:val="24"/>
              </w:rPr>
              <w:t>The Sale of goods or the supply of services.</w:t>
            </w:r>
          </w:p>
        </w:tc>
      </w:tr>
      <w:tr w:rsidR="00DC37AA" w:rsidRPr="00DC37AA" w:rsidTr="00DC37AA">
        <w:tblPrEx>
          <w:tblCellMar>
            <w:top w:w="0" w:type="dxa"/>
            <w:bottom w:w="0" w:type="dxa"/>
          </w:tblCellMar>
        </w:tblPrEx>
        <w:tc>
          <w:tcPr>
            <w:tcW w:w="3772" w:type="dxa"/>
          </w:tcPr>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The Information Commissioner</w:t>
            </w:r>
          </w:p>
        </w:tc>
        <w:tc>
          <w:tcPr>
            <w:tcW w:w="5362" w:type="dxa"/>
          </w:tcPr>
          <w:p w:rsidR="00DC37AA" w:rsidRPr="00DC37AA" w:rsidRDefault="00DC37AA" w:rsidP="00DC37AA">
            <w:pPr>
              <w:pStyle w:val="BodyTextIndent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num" w:pos="560"/>
              </w:tabs>
              <w:spacing w:after="0"/>
              <w:ind w:left="560" w:hanging="526"/>
              <w:rPr>
                <w:rFonts w:ascii="Arial" w:hAnsi="Arial" w:cs="Arial"/>
                <w:sz w:val="24"/>
                <w:szCs w:val="24"/>
              </w:rPr>
            </w:pPr>
            <w:r w:rsidRPr="00DC37AA">
              <w:rPr>
                <w:rFonts w:ascii="Arial" w:hAnsi="Arial" w:cs="Arial"/>
                <w:sz w:val="24"/>
                <w:szCs w:val="24"/>
              </w:rPr>
              <w:t>Data protection, Freedom of Information rights and duties.</w:t>
            </w:r>
          </w:p>
        </w:tc>
      </w:tr>
      <w:tr w:rsidR="00DC37AA" w:rsidRPr="00DC37AA" w:rsidTr="00DC37AA">
        <w:tblPrEx>
          <w:tblCellMar>
            <w:top w:w="0" w:type="dxa"/>
            <w:bottom w:w="0" w:type="dxa"/>
          </w:tblCellMar>
        </w:tblPrEx>
        <w:tc>
          <w:tcPr>
            <w:tcW w:w="3772" w:type="dxa"/>
          </w:tcPr>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The Environment Agency</w:t>
            </w:r>
          </w:p>
        </w:tc>
        <w:tc>
          <w:tcPr>
            <w:tcW w:w="5362" w:type="dxa"/>
          </w:tcPr>
          <w:p w:rsidR="00DC37AA" w:rsidRPr="00DC37AA" w:rsidRDefault="00DC37AA" w:rsidP="00DC37AA">
            <w:pPr>
              <w:pStyle w:val="BodyTextIndent3"/>
              <w:ind w:left="34"/>
              <w:rPr>
                <w:rFonts w:ascii="Arial" w:hAnsi="Arial" w:cs="Arial"/>
                <w:sz w:val="24"/>
                <w:szCs w:val="24"/>
              </w:rPr>
            </w:pPr>
            <w:r w:rsidRPr="00DC37AA">
              <w:rPr>
                <w:rFonts w:ascii="Arial" w:hAnsi="Arial" w:cs="Arial"/>
                <w:sz w:val="24"/>
                <w:szCs w:val="24"/>
              </w:rPr>
              <w:t>Environmental issues including:</w:t>
            </w:r>
          </w:p>
          <w:p w:rsidR="00DC37AA" w:rsidRPr="00DC37AA" w:rsidRDefault="00DC37AA" w:rsidP="00DC37AA">
            <w:pPr>
              <w:pStyle w:val="BodyTextIndent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num" w:pos="560"/>
              </w:tabs>
              <w:spacing w:after="0"/>
              <w:ind w:left="560" w:hanging="526"/>
              <w:rPr>
                <w:rFonts w:ascii="Arial" w:hAnsi="Arial" w:cs="Arial"/>
                <w:sz w:val="24"/>
                <w:szCs w:val="24"/>
              </w:rPr>
            </w:pPr>
            <w:r w:rsidRPr="00DC37AA">
              <w:rPr>
                <w:rFonts w:ascii="Arial" w:hAnsi="Arial" w:cs="Arial"/>
                <w:sz w:val="24"/>
                <w:szCs w:val="24"/>
              </w:rPr>
              <w:t>Pollution;</w:t>
            </w:r>
          </w:p>
          <w:p w:rsidR="00DC37AA" w:rsidRPr="00DC37AA" w:rsidRDefault="00DC37AA" w:rsidP="00DC37AA">
            <w:pPr>
              <w:pStyle w:val="BodyTextIndent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num" w:pos="560"/>
              </w:tabs>
              <w:spacing w:after="0"/>
              <w:ind w:left="560" w:hanging="526"/>
              <w:rPr>
                <w:rFonts w:ascii="Arial" w:hAnsi="Arial" w:cs="Arial"/>
                <w:sz w:val="24"/>
                <w:szCs w:val="24"/>
              </w:rPr>
            </w:pPr>
            <w:r w:rsidRPr="00DC37AA">
              <w:rPr>
                <w:rFonts w:ascii="Arial" w:hAnsi="Arial" w:cs="Arial"/>
                <w:sz w:val="24"/>
                <w:szCs w:val="24"/>
              </w:rPr>
              <w:t>Flooding;</w:t>
            </w:r>
          </w:p>
          <w:p w:rsidR="00DC37AA" w:rsidRPr="00DC37AA" w:rsidRDefault="00DC37AA" w:rsidP="00DC37AA">
            <w:pPr>
              <w:pStyle w:val="BodyTextIndent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num" w:pos="560"/>
              </w:tabs>
              <w:spacing w:after="0"/>
              <w:ind w:left="560" w:hanging="526"/>
              <w:rPr>
                <w:rFonts w:ascii="Arial" w:hAnsi="Arial" w:cs="Arial"/>
                <w:sz w:val="24"/>
                <w:szCs w:val="24"/>
              </w:rPr>
            </w:pPr>
            <w:r w:rsidRPr="00DC37AA">
              <w:rPr>
                <w:rFonts w:ascii="Arial" w:hAnsi="Arial" w:cs="Arial"/>
                <w:sz w:val="24"/>
                <w:szCs w:val="24"/>
              </w:rPr>
              <w:t>Abstraction of water;</w:t>
            </w:r>
          </w:p>
          <w:p w:rsidR="00DC37AA" w:rsidRPr="00DC37AA" w:rsidRDefault="00DC37AA" w:rsidP="00DC37AA">
            <w:pPr>
              <w:pStyle w:val="BodyTextIndent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num" w:pos="560"/>
              </w:tabs>
              <w:spacing w:after="0"/>
              <w:ind w:left="560" w:hanging="526"/>
              <w:rPr>
                <w:rFonts w:ascii="Arial" w:hAnsi="Arial" w:cs="Arial"/>
                <w:sz w:val="24"/>
                <w:szCs w:val="24"/>
              </w:rPr>
            </w:pPr>
            <w:r w:rsidRPr="00DC37AA">
              <w:rPr>
                <w:rFonts w:ascii="Arial" w:hAnsi="Arial" w:cs="Arial"/>
                <w:sz w:val="24"/>
                <w:szCs w:val="24"/>
              </w:rPr>
              <w:t>Flow of rivers;</w:t>
            </w:r>
          </w:p>
          <w:p w:rsidR="00DC37AA" w:rsidRPr="00DC37AA" w:rsidRDefault="00DC37AA" w:rsidP="00DC37AA">
            <w:pPr>
              <w:pStyle w:val="BodyTextIndent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num" w:pos="560"/>
              </w:tabs>
              <w:spacing w:after="0"/>
              <w:ind w:left="560" w:hanging="526"/>
              <w:rPr>
                <w:rFonts w:ascii="Arial" w:hAnsi="Arial" w:cs="Arial"/>
                <w:sz w:val="24"/>
                <w:szCs w:val="24"/>
              </w:rPr>
            </w:pPr>
            <w:r w:rsidRPr="00DC37AA">
              <w:rPr>
                <w:rFonts w:ascii="Arial" w:hAnsi="Arial" w:cs="Arial"/>
                <w:sz w:val="24"/>
                <w:szCs w:val="24"/>
              </w:rPr>
              <w:t>Inland fisheries and migratory salmon or trout.</w:t>
            </w:r>
          </w:p>
        </w:tc>
      </w:tr>
      <w:tr w:rsidR="00DC37AA" w:rsidRPr="00DC37AA" w:rsidTr="00DC37AA">
        <w:tblPrEx>
          <w:tblCellMar>
            <w:top w:w="0" w:type="dxa"/>
            <w:bottom w:w="0" w:type="dxa"/>
          </w:tblCellMar>
        </w:tblPrEx>
        <w:tc>
          <w:tcPr>
            <w:tcW w:w="3772" w:type="dxa"/>
          </w:tcPr>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The Food Standards Agency</w:t>
            </w:r>
          </w:p>
        </w:tc>
        <w:tc>
          <w:tcPr>
            <w:tcW w:w="5362" w:type="dxa"/>
          </w:tcPr>
          <w:p w:rsidR="00DC37AA" w:rsidRPr="00DC37AA" w:rsidRDefault="00DC37AA" w:rsidP="00DC37AA">
            <w:pPr>
              <w:pStyle w:val="BodyTextIndent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num" w:pos="560"/>
              </w:tabs>
              <w:spacing w:after="0"/>
              <w:ind w:left="560" w:hanging="526"/>
              <w:rPr>
                <w:rFonts w:ascii="Arial" w:hAnsi="Arial" w:cs="Arial"/>
                <w:sz w:val="24"/>
                <w:szCs w:val="24"/>
              </w:rPr>
            </w:pPr>
            <w:r w:rsidRPr="00DC37AA">
              <w:rPr>
                <w:rFonts w:ascii="Arial" w:hAnsi="Arial" w:cs="Arial"/>
                <w:sz w:val="24"/>
                <w:szCs w:val="24"/>
              </w:rPr>
              <w:t>The protection of consumers in relation to food.</w:t>
            </w:r>
          </w:p>
        </w:tc>
      </w:tr>
      <w:tr w:rsidR="00DC37AA" w:rsidRPr="00DC37AA" w:rsidTr="00DC37AA">
        <w:tblPrEx>
          <w:tblCellMar>
            <w:top w:w="0" w:type="dxa"/>
            <w:bottom w:w="0" w:type="dxa"/>
          </w:tblCellMar>
        </w:tblPrEx>
        <w:tc>
          <w:tcPr>
            <w:tcW w:w="3772" w:type="dxa"/>
          </w:tcPr>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Care Quality Commission</w:t>
            </w:r>
          </w:p>
        </w:tc>
        <w:tc>
          <w:tcPr>
            <w:tcW w:w="5362" w:type="dxa"/>
          </w:tcPr>
          <w:p w:rsidR="00DC37AA" w:rsidRPr="00DC37AA" w:rsidRDefault="00DC37AA" w:rsidP="00DC37AA">
            <w:pPr>
              <w:pStyle w:val="BodyTextIndent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num" w:pos="560"/>
              </w:tabs>
              <w:spacing w:after="0"/>
              <w:ind w:left="459" w:hanging="425"/>
              <w:rPr>
                <w:rFonts w:ascii="Arial" w:hAnsi="Arial" w:cs="Arial"/>
                <w:sz w:val="24"/>
                <w:szCs w:val="24"/>
              </w:rPr>
            </w:pPr>
            <w:r w:rsidRPr="00DC37AA">
              <w:rPr>
                <w:rFonts w:ascii="Arial" w:hAnsi="Arial" w:cs="Arial"/>
                <w:sz w:val="24"/>
                <w:szCs w:val="24"/>
              </w:rPr>
              <w:t>Social care services in England.</w:t>
            </w:r>
          </w:p>
        </w:tc>
      </w:tr>
      <w:tr w:rsidR="00DC37AA" w:rsidRPr="00DC37AA" w:rsidTr="00DC37AA">
        <w:tblPrEx>
          <w:tblCellMar>
            <w:top w:w="0" w:type="dxa"/>
            <w:bottom w:w="0" w:type="dxa"/>
          </w:tblCellMar>
        </w:tblPrEx>
        <w:tc>
          <w:tcPr>
            <w:tcW w:w="3772" w:type="dxa"/>
          </w:tcPr>
          <w:p w:rsidR="00DC37AA" w:rsidRPr="00DC37AA" w:rsidRDefault="00DC37AA" w:rsidP="00DC37AA">
            <w:pPr>
              <w:pStyle w:val="BodyTextIndent3"/>
              <w:ind w:left="0"/>
              <w:rPr>
                <w:rFonts w:ascii="Arial" w:hAnsi="Arial" w:cs="Arial"/>
                <w:sz w:val="24"/>
                <w:szCs w:val="24"/>
              </w:rPr>
            </w:pPr>
            <w:r w:rsidRPr="00DC37AA">
              <w:rPr>
                <w:rFonts w:ascii="Arial" w:hAnsi="Arial" w:cs="Arial"/>
                <w:sz w:val="24"/>
                <w:szCs w:val="24"/>
              </w:rPr>
              <w:t>The Health &amp; Safety Executive</w:t>
            </w:r>
          </w:p>
        </w:tc>
        <w:tc>
          <w:tcPr>
            <w:tcW w:w="5362" w:type="dxa"/>
          </w:tcPr>
          <w:p w:rsidR="00DC37AA" w:rsidRPr="00DC37AA" w:rsidRDefault="00DC37AA" w:rsidP="00DC37AA">
            <w:pPr>
              <w:pStyle w:val="BodyTextIndent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num" w:pos="560"/>
              </w:tabs>
              <w:spacing w:after="0"/>
              <w:ind w:left="459" w:hanging="425"/>
              <w:rPr>
                <w:rFonts w:ascii="Arial" w:hAnsi="Arial" w:cs="Arial"/>
                <w:sz w:val="24"/>
                <w:szCs w:val="24"/>
              </w:rPr>
            </w:pPr>
            <w:r w:rsidRPr="00DC37AA">
              <w:rPr>
                <w:rFonts w:ascii="Arial" w:hAnsi="Arial" w:cs="Arial"/>
                <w:sz w:val="24"/>
                <w:szCs w:val="24"/>
              </w:rPr>
              <w:t>Health or safety at work or the health and safety of the public in connection to workplace activities.</w:t>
            </w:r>
          </w:p>
        </w:tc>
      </w:tr>
    </w:tbl>
    <w:p w:rsidR="00DC37AA" w:rsidRPr="00DC37AA" w:rsidRDefault="00DC37AA" w:rsidP="00DC37AA">
      <w:pPr>
        <w:pStyle w:val="BodyTextIndent3"/>
        <w:ind w:left="0"/>
        <w:rPr>
          <w:rFonts w:ascii="Arial" w:hAnsi="Arial" w:cs="Arial"/>
          <w:sz w:val="24"/>
          <w:szCs w:val="24"/>
        </w:rPr>
      </w:pPr>
    </w:p>
    <w:p w:rsidR="00DC37AA" w:rsidRPr="00DC37AA" w:rsidRDefault="00DC37AA" w:rsidP="00DC37A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Arial" w:hAnsi="Arial" w:cs="Arial"/>
          <w:lang w:val="en"/>
        </w:rPr>
      </w:pPr>
    </w:p>
    <w:p w:rsidR="00DC37AA" w:rsidRPr="00DC37AA" w:rsidRDefault="00DC37AA" w:rsidP="00DC37AA">
      <w:pPr>
        <w:tabs>
          <w:tab w:val="left" w:pos="720"/>
        </w:tabs>
        <w:rPr>
          <w:rFonts w:ascii="Arial" w:hAnsi="Arial" w:cs="Arial"/>
        </w:rPr>
      </w:pPr>
      <w:r w:rsidRPr="00DC37AA">
        <w:rPr>
          <w:rFonts w:ascii="Arial" w:hAnsi="Arial" w:cs="Arial"/>
        </w:rPr>
        <w:t xml:space="preserve">The </w:t>
      </w:r>
      <w:r>
        <w:rPr>
          <w:rFonts w:ascii="Arial" w:hAnsi="Arial" w:cs="Arial"/>
        </w:rPr>
        <w:t>Academy</w:t>
      </w:r>
      <w:r w:rsidRPr="00DC37AA">
        <w:rPr>
          <w:rFonts w:ascii="Arial" w:hAnsi="Arial" w:cs="Arial"/>
        </w:rPr>
        <w:t xml:space="preserve"> would rather an employee raised a matter with the appropriate regulator or outside body as above, rather than not at all. Employees may raise a concern with any of the above provided that:</w:t>
      </w:r>
    </w:p>
    <w:p w:rsidR="00DC37AA" w:rsidRPr="00DC37AA" w:rsidRDefault="00DC37AA" w:rsidP="00DC37AA">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720"/>
          <w:tab w:val="num" w:pos="1440"/>
        </w:tabs>
        <w:ind w:left="0" w:firstLine="0"/>
        <w:rPr>
          <w:rFonts w:ascii="Arial" w:hAnsi="Arial" w:cs="Arial"/>
        </w:rPr>
      </w:pPr>
      <w:r w:rsidRPr="00DC37AA">
        <w:rPr>
          <w:rFonts w:ascii="Arial" w:hAnsi="Arial" w:cs="Arial"/>
        </w:rPr>
        <w:t>they make the disclosure in good faith;</w:t>
      </w:r>
    </w:p>
    <w:p w:rsidR="00DC37AA" w:rsidRPr="00DC37AA" w:rsidRDefault="00DC37AA" w:rsidP="00DC37AA">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720"/>
          <w:tab w:val="num" w:pos="1440"/>
        </w:tabs>
        <w:ind w:left="720" w:hanging="720"/>
        <w:rPr>
          <w:rFonts w:ascii="Arial" w:hAnsi="Arial" w:cs="Arial"/>
        </w:rPr>
      </w:pPr>
      <w:r w:rsidRPr="00DC37AA">
        <w:rPr>
          <w:rFonts w:ascii="Arial" w:hAnsi="Arial" w:cs="Arial"/>
        </w:rPr>
        <w:t>they reasonably believe that the information disclosed, and any allegation contained in it is substantially true;</w:t>
      </w:r>
    </w:p>
    <w:p w:rsidR="00DC37AA" w:rsidRPr="00DC37AA" w:rsidRDefault="00DC37AA" w:rsidP="00DC37AA">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720"/>
          <w:tab w:val="num" w:pos="1440"/>
        </w:tabs>
        <w:ind w:left="720" w:hanging="720"/>
        <w:rPr>
          <w:rFonts w:ascii="Arial" w:hAnsi="Arial" w:cs="Arial"/>
        </w:rPr>
      </w:pPr>
      <w:proofErr w:type="gramStart"/>
      <w:r w:rsidRPr="00DC37AA">
        <w:rPr>
          <w:rFonts w:ascii="Arial" w:hAnsi="Arial" w:cs="Arial"/>
        </w:rPr>
        <w:t>they</w:t>
      </w:r>
      <w:proofErr w:type="gramEnd"/>
      <w:r w:rsidRPr="00DC37AA">
        <w:rPr>
          <w:rFonts w:ascii="Arial" w:hAnsi="Arial" w:cs="Arial"/>
        </w:rPr>
        <w:t xml:space="preserve"> do not make the disclosure for personal gain.</w:t>
      </w:r>
    </w:p>
    <w:p w:rsidR="00DC37AA" w:rsidRPr="00DC37AA" w:rsidRDefault="00DC37AA" w:rsidP="00DC37AA">
      <w:pPr>
        <w:tabs>
          <w:tab w:val="left" w:pos="720"/>
        </w:tabs>
        <w:rPr>
          <w:rFonts w:ascii="Arial" w:hAnsi="Arial" w:cs="Arial"/>
        </w:rPr>
      </w:pPr>
    </w:p>
    <w:p w:rsidR="00DC37AA" w:rsidRPr="00DC37AA" w:rsidRDefault="00DC37AA" w:rsidP="00DC37AA">
      <w:pPr>
        <w:tabs>
          <w:tab w:val="left" w:pos="720"/>
        </w:tabs>
        <w:rPr>
          <w:rFonts w:ascii="Arial" w:hAnsi="Arial" w:cs="Arial"/>
          <w:i/>
          <w:iCs/>
        </w:rPr>
      </w:pPr>
      <w:r w:rsidRPr="00DC37AA">
        <w:rPr>
          <w:rFonts w:ascii="Arial" w:hAnsi="Arial" w:cs="Arial"/>
        </w:rPr>
        <w:t xml:space="preserve">Employees should seek appropriate advice (e.g. from their trade union or professional association) prior to raising a matter externally. Should an employee decide to take the matter outside the </w:t>
      </w:r>
      <w:r>
        <w:rPr>
          <w:rFonts w:ascii="Arial" w:hAnsi="Arial" w:cs="Arial"/>
        </w:rPr>
        <w:t>Academy</w:t>
      </w:r>
      <w:r w:rsidRPr="00DC37AA">
        <w:rPr>
          <w:rFonts w:ascii="Arial" w:hAnsi="Arial" w:cs="Arial"/>
        </w:rPr>
        <w:t xml:space="preserve">, they must ensure that they do not disclose confidential information unnecessarily, as this would be a breach of the </w:t>
      </w:r>
      <w:r>
        <w:rPr>
          <w:rFonts w:ascii="Arial" w:hAnsi="Arial" w:cs="Arial"/>
        </w:rPr>
        <w:t>Academy</w:t>
      </w:r>
      <w:r w:rsidRPr="00DC37AA">
        <w:rPr>
          <w:rFonts w:ascii="Arial" w:hAnsi="Arial" w:cs="Arial"/>
        </w:rPr>
        <w:t>’s Code of Conduct for Employees.</w:t>
      </w:r>
    </w:p>
    <w:p w:rsidR="00DC37AA" w:rsidRPr="00DC37AA" w:rsidRDefault="00DC37AA" w:rsidP="00DC37AA">
      <w:pPr>
        <w:pStyle w:val="BodyTextIndent3"/>
        <w:ind w:left="0"/>
        <w:rPr>
          <w:rFonts w:ascii="Arial" w:hAnsi="Arial" w:cs="Arial"/>
          <w:szCs w:val="24"/>
        </w:rPr>
      </w:pPr>
    </w:p>
    <w:p w:rsidR="00DC37AA" w:rsidRPr="00DC37AA" w:rsidRDefault="00DC37AA" w:rsidP="00DC37AA">
      <w:pPr>
        <w:pStyle w:val="BodyTextIndent3"/>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0"/>
        <w:rPr>
          <w:rFonts w:ascii="Arial" w:hAnsi="Arial" w:cs="Arial"/>
          <w:b/>
          <w:bCs/>
          <w:sz w:val="24"/>
          <w:szCs w:val="24"/>
        </w:rPr>
      </w:pPr>
      <w:r w:rsidRPr="00DC37AA">
        <w:rPr>
          <w:rFonts w:ascii="Arial" w:hAnsi="Arial" w:cs="Arial"/>
          <w:b/>
          <w:bCs/>
          <w:sz w:val="24"/>
          <w:szCs w:val="24"/>
        </w:rPr>
        <w:t>Equality and Diversity Statement</w:t>
      </w:r>
    </w:p>
    <w:p w:rsidR="00DC37AA" w:rsidRPr="00DC37AA" w:rsidRDefault="00DC37AA" w:rsidP="00DC37AA">
      <w:pPr>
        <w:rPr>
          <w:rFonts w:ascii="Arial" w:hAnsi="Arial" w:cs="Arial"/>
          <w:bCs/>
        </w:rPr>
      </w:pPr>
    </w:p>
    <w:p w:rsidR="00DC37AA" w:rsidRPr="00DC37AA" w:rsidRDefault="00DC37AA" w:rsidP="00DC37AA">
      <w:pPr>
        <w:rPr>
          <w:rFonts w:ascii="Arial" w:hAnsi="Arial" w:cs="Arial"/>
        </w:rPr>
      </w:pPr>
      <w:r w:rsidRPr="00DC37AA">
        <w:rPr>
          <w:rFonts w:ascii="Arial" w:hAnsi="Arial" w:cs="Arial"/>
        </w:rPr>
        <w:t xml:space="preserve">Gateshead </w:t>
      </w:r>
      <w:r>
        <w:rPr>
          <w:rFonts w:ascii="Arial" w:hAnsi="Arial" w:cs="Arial"/>
        </w:rPr>
        <w:t>Academy</w:t>
      </w:r>
      <w:r w:rsidRPr="00DC37AA">
        <w:rPr>
          <w:rFonts w:ascii="Arial" w:hAnsi="Arial" w:cs="Arial"/>
        </w:rPr>
        <w:t xml:space="preserve"> is committed to promoting equality and valuing diversity, including service delivery and employment.  Further details can be obtained by referring to the Equal Opportunities Policy, available from the HR Portal on the intranet or </w:t>
      </w:r>
      <w:proofErr w:type="spellStart"/>
      <w:smartTag w:uri="urn:schemas-microsoft-com:office:smarttags" w:element="place">
        <w:r w:rsidRPr="00DC37AA">
          <w:rPr>
            <w:rFonts w:ascii="Arial" w:hAnsi="Arial" w:cs="Arial"/>
          </w:rPr>
          <w:t>Gateshead</w:t>
        </w:r>
      </w:smartTag>
      <w:r w:rsidRPr="00DC37AA">
        <w:rPr>
          <w:rFonts w:ascii="Arial" w:hAnsi="Arial" w:cs="Arial"/>
        </w:rPr>
        <w:t>’s</w:t>
      </w:r>
      <w:proofErr w:type="spellEnd"/>
      <w:r w:rsidRPr="00DC37AA">
        <w:rPr>
          <w:rFonts w:ascii="Arial" w:hAnsi="Arial" w:cs="Arial"/>
        </w:rPr>
        <w:t xml:space="preserve"> Equality Strategy which can be obtained from the </w:t>
      </w:r>
      <w:r>
        <w:rPr>
          <w:rFonts w:ascii="Arial" w:hAnsi="Arial" w:cs="Arial"/>
        </w:rPr>
        <w:t>Academy</w:t>
      </w:r>
      <w:r w:rsidRPr="00DC37AA">
        <w:rPr>
          <w:rFonts w:ascii="Arial" w:hAnsi="Arial" w:cs="Arial"/>
        </w:rPr>
        <w:t xml:space="preserve">’s website </w:t>
      </w:r>
      <w:hyperlink r:id="rId8" w:history="1">
        <w:r w:rsidRPr="00DC37AA">
          <w:rPr>
            <w:rFonts w:ascii="Arial" w:hAnsi="Arial" w:cs="Arial"/>
          </w:rPr>
          <w:t>www.gateshead.gov.uk/</w:t>
        </w:r>
        <w:r>
          <w:rPr>
            <w:rFonts w:ascii="Arial" w:hAnsi="Arial" w:cs="Arial"/>
          </w:rPr>
          <w:t>Academy</w:t>
        </w:r>
      </w:hyperlink>
      <w:r w:rsidRPr="00DC37AA">
        <w:rPr>
          <w:rFonts w:ascii="Arial" w:hAnsi="Arial" w:cs="Arial"/>
        </w:rPr>
        <w:t xml:space="preserve"> and democracy/policies/equalities.</w:t>
      </w:r>
    </w:p>
    <w:p w:rsidR="00DC37AA" w:rsidRPr="00DC37AA" w:rsidRDefault="00DC37AA" w:rsidP="00DC37AA">
      <w:pPr>
        <w:pStyle w:val="BodyText"/>
        <w:rPr>
          <w:rFonts w:cs="Arial"/>
          <w:bCs/>
        </w:rPr>
      </w:pPr>
    </w:p>
    <w:p w:rsidR="00DC37AA" w:rsidRPr="00DC37AA" w:rsidRDefault="00DC37AA" w:rsidP="00DC37AA">
      <w:pPr>
        <w:pStyle w:val="BodyTextIndent3"/>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ind w:hanging="720"/>
        <w:rPr>
          <w:rFonts w:ascii="Arial" w:hAnsi="Arial" w:cs="Arial"/>
          <w:b/>
          <w:bCs/>
          <w:sz w:val="24"/>
          <w:szCs w:val="24"/>
        </w:rPr>
      </w:pPr>
      <w:r w:rsidRPr="00DC37AA">
        <w:rPr>
          <w:rFonts w:ascii="Arial" w:hAnsi="Arial" w:cs="Arial"/>
          <w:b/>
          <w:bCs/>
          <w:sz w:val="24"/>
          <w:szCs w:val="24"/>
        </w:rPr>
        <w:t>See other Academy related policies:</w:t>
      </w:r>
    </w:p>
    <w:p w:rsidR="00DC37AA" w:rsidRPr="00DC37AA" w:rsidRDefault="00DC37AA" w:rsidP="00DC37AA">
      <w:pPr>
        <w:pStyle w:val="BodyTextIndent3"/>
        <w:ind w:left="0"/>
        <w:rPr>
          <w:rFonts w:ascii="Arial" w:hAnsi="Arial" w:cs="Arial"/>
          <w:bCs/>
          <w:sz w:val="24"/>
          <w:szCs w:val="24"/>
        </w:rPr>
      </w:pPr>
    </w:p>
    <w:p w:rsidR="00DC37AA" w:rsidRPr="00DC37AA" w:rsidRDefault="00DC37AA" w:rsidP="00DC37AA">
      <w:pPr>
        <w:pStyle w:val="BodyTextIndent3"/>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720" w:hanging="720"/>
        <w:rPr>
          <w:rFonts w:ascii="Arial" w:hAnsi="Arial" w:cs="Arial"/>
          <w:sz w:val="24"/>
          <w:szCs w:val="24"/>
        </w:rPr>
      </w:pPr>
      <w:r w:rsidRPr="00DC37AA">
        <w:rPr>
          <w:rFonts w:ascii="Arial" w:hAnsi="Arial" w:cs="Arial"/>
          <w:sz w:val="24"/>
          <w:szCs w:val="24"/>
        </w:rPr>
        <w:t>Code of Conduct</w:t>
      </w:r>
    </w:p>
    <w:p w:rsidR="00DC37AA" w:rsidRPr="00DC37AA" w:rsidRDefault="00DC37AA" w:rsidP="00DC37AA">
      <w:pPr>
        <w:pStyle w:val="BodyTextIndent3"/>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720" w:hanging="720"/>
        <w:rPr>
          <w:rFonts w:ascii="Arial" w:hAnsi="Arial" w:cs="Arial"/>
          <w:sz w:val="24"/>
          <w:szCs w:val="24"/>
        </w:rPr>
      </w:pPr>
      <w:r w:rsidRPr="00DC37AA">
        <w:rPr>
          <w:rFonts w:ascii="Arial" w:hAnsi="Arial" w:cs="Arial"/>
          <w:sz w:val="24"/>
          <w:szCs w:val="24"/>
        </w:rPr>
        <w:t>The Employee Handbook</w:t>
      </w:r>
    </w:p>
    <w:p w:rsidR="00DC37AA" w:rsidRPr="00DC37AA" w:rsidRDefault="00DC37AA" w:rsidP="00DC37AA">
      <w:pPr>
        <w:pStyle w:val="BodyTextIndent3"/>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720" w:hanging="720"/>
        <w:rPr>
          <w:rFonts w:ascii="Arial" w:hAnsi="Arial" w:cs="Arial"/>
          <w:bCs/>
          <w:sz w:val="24"/>
          <w:szCs w:val="24"/>
        </w:rPr>
      </w:pPr>
      <w:r w:rsidRPr="00DC37AA">
        <w:rPr>
          <w:rFonts w:ascii="Arial" w:hAnsi="Arial" w:cs="Arial"/>
          <w:sz w:val="24"/>
          <w:szCs w:val="24"/>
        </w:rPr>
        <w:t>Fraud and Corruption Policy</w:t>
      </w:r>
    </w:p>
    <w:p w:rsidR="00DC37AA" w:rsidRPr="00DC37AA" w:rsidRDefault="00DC37AA" w:rsidP="00DC37AA">
      <w:pPr>
        <w:pStyle w:val="BodyTextIndent3"/>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720" w:hanging="720"/>
        <w:rPr>
          <w:rFonts w:ascii="Arial" w:hAnsi="Arial" w:cs="Arial"/>
          <w:bCs/>
          <w:sz w:val="24"/>
          <w:szCs w:val="24"/>
        </w:rPr>
      </w:pPr>
      <w:r w:rsidRPr="00DC37AA">
        <w:rPr>
          <w:rFonts w:ascii="Arial" w:hAnsi="Arial" w:cs="Arial"/>
          <w:sz w:val="24"/>
          <w:szCs w:val="24"/>
        </w:rPr>
        <w:t>Discipline &amp; Grievance</w:t>
      </w:r>
    </w:p>
    <w:p w:rsidR="00DC37AA" w:rsidRPr="00DC37AA" w:rsidRDefault="00DC37AA" w:rsidP="00DC37AA">
      <w:pPr>
        <w:pStyle w:val="BodyTextIndent3"/>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720" w:hanging="720"/>
        <w:rPr>
          <w:rFonts w:ascii="Arial" w:hAnsi="Arial" w:cs="Arial"/>
          <w:bCs/>
          <w:sz w:val="24"/>
          <w:szCs w:val="24"/>
        </w:rPr>
      </w:pPr>
      <w:r w:rsidRPr="00DC37AA">
        <w:rPr>
          <w:rFonts w:ascii="Arial" w:hAnsi="Arial" w:cs="Arial"/>
          <w:sz w:val="24"/>
          <w:szCs w:val="24"/>
        </w:rPr>
        <w:t>Information and Communication Technology – Security Policy</w:t>
      </w:r>
    </w:p>
    <w:p w:rsidR="00DC37AA" w:rsidRPr="00DC37AA" w:rsidRDefault="00DC37AA" w:rsidP="00DC37AA">
      <w:pPr>
        <w:pStyle w:val="BodyTextIndent3"/>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720" w:hanging="720"/>
        <w:rPr>
          <w:rFonts w:ascii="Arial" w:hAnsi="Arial" w:cs="Arial"/>
          <w:bCs/>
          <w:sz w:val="24"/>
          <w:szCs w:val="24"/>
        </w:rPr>
      </w:pPr>
      <w:r w:rsidRPr="00DC37AA">
        <w:rPr>
          <w:rFonts w:ascii="Arial" w:hAnsi="Arial" w:cs="Arial"/>
          <w:sz w:val="24"/>
          <w:szCs w:val="24"/>
        </w:rPr>
        <w:t>Corporate Health &amp; Safety Policy</w:t>
      </w:r>
    </w:p>
    <w:p w:rsidR="00DC37AA" w:rsidRPr="00DC37AA" w:rsidRDefault="00DC37AA" w:rsidP="00DC37AA">
      <w:pPr>
        <w:pStyle w:val="BodyTextIndent3"/>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720" w:hanging="720"/>
        <w:rPr>
          <w:rFonts w:ascii="Arial" w:hAnsi="Arial" w:cs="Arial"/>
          <w:bCs/>
          <w:sz w:val="24"/>
          <w:szCs w:val="24"/>
        </w:rPr>
      </w:pPr>
      <w:r w:rsidRPr="00DC37AA">
        <w:rPr>
          <w:rFonts w:ascii="Arial" w:hAnsi="Arial" w:cs="Arial"/>
          <w:sz w:val="24"/>
          <w:szCs w:val="24"/>
        </w:rPr>
        <w:t>Equal Opportunities Policy</w:t>
      </w:r>
    </w:p>
    <w:p w:rsidR="00DC37AA" w:rsidRPr="00DC37AA" w:rsidRDefault="00DC37AA" w:rsidP="00DC37AA">
      <w:pPr>
        <w:pStyle w:val="BodyTextIndent3"/>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720" w:hanging="720"/>
        <w:rPr>
          <w:rFonts w:ascii="Arial" w:hAnsi="Arial" w:cs="Arial"/>
          <w:bCs/>
          <w:sz w:val="24"/>
          <w:szCs w:val="24"/>
        </w:rPr>
      </w:pPr>
      <w:r w:rsidRPr="00DC37AA">
        <w:rPr>
          <w:rFonts w:ascii="Arial" w:hAnsi="Arial" w:cs="Arial"/>
          <w:sz w:val="24"/>
          <w:szCs w:val="24"/>
        </w:rPr>
        <w:t>Bullying and Harassment Policy</w:t>
      </w:r>
    </w:p>
    <w:p w:rsidR="00DC37AA" w:rsidRDefault="00DC37AA" w:rsidP="00DC37AA">
      <w:pPr>
        <w:pStyle w:val="BodyTextIndent3"/>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rPr>
          <w:rFonts w:ascii="Arial" w:hAnsi="Arial" w:cs="Arial"/>
          <w:sz w:val="24"/>
          <w:szCs w:val="24"/>
        </w:rPr>
      </w:pPr>
    </w:p>
    <w:p w:rsidR="00DC37AA" w:rsidRDefault="00DC37AA" w:rsidP="00DC37AA">
      <w:pPr>
        <w:pStyle w:val="BodyTextIndent3"/>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rPr>
          <w:rFonts w:ascii="Arial" w:hAnsi="Arial" w:cs="Arial"/>
          <w:sz w:val="24"/>
          <w:szCs w:val="24"/>
        </w:rPr>
      </w:pPr>
    </w:p>
    <w:p w:rsidR="00DC37AA" w:rsidRDefault="00DC37AA" w:rsidP="00DC37AA">
      <w:pPr>
        <w:pStyle w:val="BodyTextIndent3"/>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rPr>
          <w:rFonts w:ascii="Arial" w:hAnsi="Arial" w:cs="Arial"/>
          <w:sz w:val="24"/>
          <w:szCs w:val="24"/>
        </w:rPr>
      </w:pPr>
    </w:p>
    <w:p w:rsidR="00DC37AA" w:rsidRDefault="00DC37AA" w:rsidP="00DC37AA">
      <w:pPr>
        <w:pStyle w:val="BodyTextIndent3"/>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rPr>
          <w:rFonts w:ascii="Arial" w:hAnsi="Arial" w:cs="Arial"/>
          <w:sz w:val="24"/>
          <w:szCs w:val="24"/>
        </w:rPr>
      </w:pPr>
    </w:p>
    <w:p w:rsidR="00DC37AA" w:rsidRPr="00DC37AA" w:rsidRDefault="00DC37AA" w:rsidP="00DC37AA">
      <w:pPr>
        <w:pStyle w:val="BodyTextIndent3"/>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rPr>
          <w:rFonts w:ascii="Arial" w:hAnsi="Arial" w:cs="Arial"/>
          <w:bCs/>
          <w:sz w:val="24"/>
          <w:szCs w:val="24"/>
        </w:rPr>
      </w:pPr>
      <w:r>
        <w:rPr>
          <w:rFonts w:ascii="Arial" w:hAnsi="Arial" w:cs="Arial"/>
          <w:sz w:val="24"/>
          <w:szCs w:val="24"/>
        </w:rPr>
        <w:t xml:space="preserve">This policy is due for review </w:t>
      </w:r>
      <w:proofErr w:type="gramStart"/>
      <w:r>
        <w:rPr>
          <w:rFonts w:ascii="Arial" w:hAnsi="Arial" w:cs="Arial"/>
          <w:sz w:val="24"/>
          <w:szCs w:val="24"/>
        </w:rPr>
        <w:t>Spring</w:t>
      </w:r>
      <w:proofErr w:type="gramEnd"/>
      <w:r>
        <w:rPr>
          <w:rFonts w:ascii="Arial" w:hAnsi="Arial" w:cs="Arial"/>
          <w:sz w:val="24"/>
          <w:szCs w:val="24"/>
        </w:rPr>
        <w:t xml:space="preserve"> term 2020</w:t>
      </w:r>
    </w:p>
    <w:p w:rsidR="00DC37AA" w:rsidRPr="00DC37AA" w:rsidRDefault="00DC37AA" w:rsidP="00DC37AA">
      <w:pPr>
        <w:pStyle w:val="BodyTextIndent3"/>
        <w:ind w:left="0"/>
        <w:rPr>
          <w:rFonts w:ascii="Arial" w:hAnsi="Arial" w:cs="Arial"/>
          <w:bCs/>
          <w:sz w:val="24"/>
          <w:szCs w:val="24"/>
        </w:rPr>
      </w:pPr>
    </w:p>
    <w:p w:rsidR="00992585" w:rsidRDefault="00992585" w:rsidP="00992585">
      <w:pPr>
        <w:pStyle w:val="BodyText"/>
        <w:ind w:left="360" w:hanging="720"/>
        <w:rPr>
          <w:rFonts w:cs="Arial"/>
          <w:bCs/>
        </w:rPr>
      </w:pPr>
    </w:p>
    <w:p w:rsidR="00DC37AA" w:rsidRDefault="00DC37AA" w:rsidP="00992585">
      <w:pPr>
        <w:pStyle w:val="BodyText"/>
        <w:ind w:left="360" w:hanging="720"/>
        <w:rPr>
          <w:rFonts w:cs="Arial"/>
          <w:bCs/>
        </w:rPr>
      </w:pPr>
    </w:p>
    <w:p w:rsidR="00DC37AA" w:rsidRDefault="00DC37AA" w:rsidP="00992585">
      <w:pPr>
        <w:pStyle w:val="BodyText"/>
        <w:ind w:left="360" w:hanging="720"/>
        <w:rPr>
          <w:rFonts w:cs="Arial"/>
          <w:bCs/>
        </w:rPr>
      </w:pPr>
    </w:p>
    <w:p w:rsidR="00DC37AA" w:rsidRDefault="00DC37AA" w:rsidP="00992585">
      <w:pPr>
        <w:pStyle w:val="BodyText"/>
        <w:ind w:left="360" w:hanging="720"/>
        <w:rPr>
          <w:rFonts w:cs="Arial"/>
          <w:bCs/>
        </w:rPr>
      </w:pPr>
    </w:p>
    <w:p w:rsidR="00DC37AA" w:rsidRDefault="00DC37AA" w:rsidP="00992585">
      <w:pPr>
        <w:pStyle w:val="BodyText"/>
        <w:ind w:left="360" w:hanging="720"/>
        <w:rPr>
          <w:rFonts w:cs="Arial"/>
          <w:bCs/>
        </w:rPr>
      </w:pPr>
    </w:p>
    <w:p w:rsidR="00DC37AA" w:rsidRDefault="00DC37AA" w:rsidP="00992585">
      <w:pPr>
        <w:pStyle w:val="BodyText"/>
        <w:ind w:left="360" w:hanging="720"/>
        <w:rPr>
          <w:rFonts w:cs="Arial"/>
          <w:bCs/>
        </w:rPr>
      </w:pPr>
    </w:p>
    <w:p w:rsidR="00DC37AA" w:rsidRDefault="00DC37AA" w:rsidP="00992585">
      <w:pPr>
        <w:pStyle w:val="BodyText"/>
        <w:ind w:left="360" w:hanging="720"/>
        <w:rPr>
          <w:rFonts w:cs="Arial"/>
          <w:bCs/>
        </w:rPr>
      </w:pPr>
    </w:p>
    <w:p w:rsidR="00075A12" w:rsidRDefault="00075A12" w:rsidP="00992585">
      <w:pPr>
        <w:pStyle w:val="BodyText"/>
        <w:ind w:left="360" w:hanging="720"/>
        <w:rPr>
          <w:rFonts w:cs="Arial"/>
          <w:bCs/>
        </w:rPr>
      </w:pPr>
    </w:p>
    <w:p w:rsidR="00075A12" w:rsidRDefault="00075A12" w:rsidP="00992585">
      <w:pPr>
        <w:pStyle w:val="BodyText"/>
        <w:ind w:left="360" w:hanging="720"/>
        <w:rPr>
          <w:rFonts w:cs="Arial"/>
          <w:bCs/>
        </w:rPr>
      </w:pPr>
    </w:p>
    <w:p w:rsidR="00075A12" w:rsidRDefault="00075A12" w:rsidP="00992585">
      <w:pPr>
        <w:pStyle w:val="BodyText"/>
        <w:ind w:left="360" w:hanging="720"/>
        <w:rPr>
          <w:rFonts w:cs="Arial"/>
          <w:bCs/>
        </w:rPr>
      </w:pPr>
    </w:p>
    <w:p w:rsidR="00DC37AA" w:rsidRDefault="00DC37AA" w:rsidP="00992585">
      <w:pPr>
        <w:pStyle w:val="BodyText"/>
        <w:ind w:left="360" w:hanging="720"/>
        <w:rPr>
          <w:rFonts w:cs="Arial"/>
          <w:bCs/>
        </w:rPr>
      </w:pPr>
    </w:p>
    <w:p w:rsidR="00DC37AA" w:rsidRPr="00DC37AA" w:rsidRDefault="00DC37AA" w:rsidP="00075A12">
      <w:pPr>
        <w:pStyle w:val="BodyTextIndent3"/>
        <w:ind w:left="0"/>
        <w:jc w:val="center"/>
        <w:rPr>
          <w:rFonts w:ascii="Arial" w:hAnsi="Arial" w:cs="Arial"/>
          <w:sz w:val="28"/>
          <w:szCs w:val="24"/>
        </w:rPr>
      </w:pPr>
      <w:r w:rsidRPr="00DC37AA">
        <w:rPr>
          <w:rFonts w:ascii="Arial" w:hAnsi="Arial" w:cs="Arial"/>
          <w:b/>
          <w:bCs/>
          <w:sz w:val="28"/>
          <w:szCs w:val="24"/>
        </w:rPr>
        <w:t>Whistleblowing</w:t>
      </w:r>
      <w:r w:rsidRPr="00DC37AA">
        <w:rPr>
          <w:rFonts w:ascii="Arial" w:hAnsi="Arial" w:cs="Arial"/>
          <w:sz w:val="28"/>
          <w:szCs w:val="24"/>
        </w:rPr>
        <w:t xml:space="preserve"> </w:t>
      </w:r>
      <w:r w:rsidRPr="00DC37AA">
        <w:rPr>
          <w:rFonts w:ascii="Arial" w:hAnsi="Arial" w:cs="Arial"/>
          <w:b/>
          <w:bCs/>
          <w:sz w:val="28"/>
          <w:szCs w:val="24"/>
        </w:rPr>
        <w:t>Report Form</w:t>
      </w:r>
    </w:p>
    <w:p w:rsidR="00DC37AA" w:rsidRPr="00075A12" w:rsidRDefault="00DC37AA" w:rsidP="00DC37AA">
      <w:pPr>
        <w:pStyle w:val="BodyTextIndent3"/>
        <w:ind w:left="720" w:hanging="720"/>
        <w:rPr>
          <w:rFonts w:ascii="Arial" w:hAnsi="Arial" w:cs="Arial"/>
          <w:bCs/>
          <w:sz w:val="20"/>
          <w:szCs w:val="20"/>
        </w:rPr>
      </w:pPr>
    </w:p>
    <w:p w:rsidR="00DC37AA" w:rsidRPr="00075A12" w:rsidRDefault="00DC37AA" w:rsidP="00DC37AA">
      <w:pPr>
        <w:pStyle w:val="BodyTextIndent3"/>
        <w:ind w:left="0"/>
        <w:rPr>
          <w:rFonts w:ascii="Arial" w:hAnsi="Arial" w:cs="Arial"/>
          <w:sz w:val="20"/>
          <w:szCs w:val="20"/>
        </w:rPr>
      </w:pPr>
      <w:r w:rsidRPr="00075A12">
        <w:rPr>
          <w:rFonts w:ascii="Arial" w:hAnsi="Arial" w:cs="Arial"/>
          <w:sz w:val="20"/>
          <w:szCs w:val="20"/>
        </w:rPr>
        <w:t xml:space="preserve">The </w:t>
      </w:r>
      <w:r w:rsidR="00075A12">
        <w:rPr>
          <w:rFonts w:ascii="Arial" w:hAnsi="Arial" w:cs="Arial"/>
          <w:sz w:val="20"/>
          <w:szCs w:val="20"/>
        </w:rPr>
        <w:t>Academy</w:t>
      </w:r>
      <w:r w:rsidRPr="00075A12">
        <w:rPr>
          <w:rFonts w:ascii="Arial" w:hAnsi="Arial" w:cs="Arial"/>
          <w:sz w:val="20"/>
          <w:szCs w:val="20"/>
        </w:rPr>
        <w:t xml:space="preserve"> is committed to the highest possible standards of openness, probity and accountability.  In line with that commitment we expect employees and others that we deal with who have concerns about any aspect of the </w:t>
      </w:r>
      <w:r w:rsidR="00075A12">
        <w:rPr>
          <w:rFonts w:ascii="Arial" w:hAnsi="Arial" w:cs="Arial"/>
          <w:sz w:val="20"/>
          <w:szCs w:val="20"/>
        </w:rPr>
        <w:t>Academy</w:t>
      </w:r>
      <w:r w:rsidRPr="00075A12">
        <w:rPr>
          <w:rFonts w:ascii="Arial" w:hAnsi="Arial" w:cs="Arial"/>
          <w:sz w:val="20"/>
          <w:szCs w:val="20"/>
        </w:rPr>
        <w:t>’s work to come forward and voice those concerns.  It is recognised that in most cases an employee raising concerns will wish them to be dealt with on a confidential basis, and</w:t>
      </w:r>
      <w:r w:rsidRPr="00075A12">
        <w:rPr>
          <w:rFonts w:ascii="Arial" w:hAnsi="Arial" w:cs="Arial"/>
          <w:b/>
          <w:bCs/>
          <w:sz w:val="20"/>
          <w:szCs w:val="20"/>
        </w:rPr>
        <w:t xml:space="preserve"> </w:t>
      </w:r>
      <w:r w:rsidRPr="00075A12">
        <w:rPr>
          <w:rFonts w:ascii="Arial" w:hAnsi="Arial" w:cs="Arial"/>
          <w:bCs/>
          <w:sz w:val="20"/>
          <w:szCs w:val="20"/>
        </w:rPr>
        <w:t>all reasonable efforts will therefore be made to avoid revealing the employee’s identity</w:t>
      </w:r>
      <w:r w:rsidRPr="00075A12">
        <w:rPr>
          <w:rFonts w:ascii="Arial" w:hAnsi="Arial" w:cs="Arial"/>
          <w:sz w:val="20"/>
          <w:szCs w:val="20"/>
        </w:rPr>
        <w:t>.  If you wish to make a written report please use this report form.</w:t>
      </w:r>
    </w:p>
    <w:p w:rsidR="00DC37AA" w:rsidRDefault="00DC37AA" w:rsidP="00992585">
      <w:pPr>
        <w:pStyle w:val="BodyText"/>
        <w:ind w:left="360" w:hanging="720"/>
        <w:rPr>
          <w:rFonts w:cs="Arial"/>
          <w:bCs/>
        </w:rPr>
      </w:pPr>
    </w:p>
    <w:tbl>
      <w:tblPr>
        <w:tblpPr w:leftFromText="180" w:rightFromText="180" w:vertAnchor="text" w:horzAnchor="margin" w:tblpXSpec="center" w:tblpY="274"/>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6"/>
        <w:gridCol w:w="5322"/>
      </w:tblGrid>
      <w:tr w:rsidR="00DC37AA" w:rsidTr="00DC37AA">
        <w:tblPrEx>
          <w:tblCellMar>
            <w:top w:w="0" w:type="dxa"/>
            <w:bottom w:w="0" w:type="dxa"/>
          </w:tblCellMar>
        </w:tblPrEx>
        <w:tc>
          <w:tcPr>
            <w:tcW w:w="4386" w:type="dxa"/>
            <w:tcBorders>
              <w:top w:val="single" w:sz="4" w:space="0" w:color="auto"/>
              <w:left w:val="single" w:sz="4" w:space="0" w:color="auto"/>
              <w:bottom w:val="single" w:sz="4" w:space="0" w:color="auto"/>
              <w:right w:val="single" w:sz="4" w:space="0" w:color="auto"/>
            </w:tcBorders>
          </w:tcPr>
          <w:p w:rsidR="00DC37AA" w:rsidRPr="00075A12" w:rsidRDefault="00DC37AA" w:rsidP="00DC37AA">
            <w:pPr>
              <w:pStyle w:val="BodyTextIndent3"/>
              <w:ind w:left="0"/>
              <w:rPr>
                <w:rFonts w:ascii="Arial" w:hAnsi="Arial" w:cs="Arial"/>
                <w:b/>
                <w:bCs/>
                <w:sz w:val="24"/>
                <w:szCs w:val="24"/>
              </w:rPr>
            </w:pPr>
            <w:r w:rsidRPr="00075A12">
              <w:rPr>
                <w:rFonts w:ascii="Arial" w:hAnsi="Arial" w:cs="Arial"/>
                <w:b/>
                <w:bCs/>
                <w:sz w:val="24"/>
                <w:szCs w:val="24"/>
              </w:rPr>
              <w:t>Your Name/ Contact Telephone number</w:t>
            </w:r>
          </w:p>
          <w:p w:rsidR="00DC37AA" w:rsidRPr="00075A12" w:rsidRDefault="00DC37AA" w:rsidP="00DC37AA">
            <w:pPr>
              <w:pStyle w:val="BodyTextIndent3"/>
              <w:ind w:left="0"/>
              <w:rPr>
                <w:rFonts w:ascii="Arial" w:hAnsi="Arial" w:cs="Arial"/>
                <w:sz w:val="24"/>
                <w:szCs w:val="24"/>
              </w:rPr>
            </w:pPr>
            <w:r w:rsidRPr="00075A12">
              <w:rPr>
                <w:rFonts w:ascii="Arial" w:hAnsi="Arial" w:cs="Arial"/>
                <w:sz w:val="24"/>
                <w:szCs w:val="24"/>
              </w:rPr>
              <w:t>You are encouraged to provide your name with this report.  Concerns expressed anonymously are much less powerful but they will be considered so far as is possible. – The recipient of the form will preserve confidentiality</w:t>
            </w:r>
          </w:p>
        </w:tc>
        <w:tc>
          <w:tcPr>
            <w:tcW w:w="5322" w:type="dxa"/>
            <w:tcBorders>
              <w:top w:val="single" w:sz="4" w:space="0" w:color="auto"/>
              <w:left w:val="single" w:sz="4" w:space="0" w:color="auto"/>
              <w:bottom w:val="single" w:sz="4" w:space="0" w:color="auto"/>
              <w:right w:val="single" w:sz="4" w:space="0" w:color="auto"/>
            </w:tcBorders>
          </w:tcPr>
          <w:p w:rsidR="00DC37AA" w:rsidRPr="00075A12" w:rsidRDefault="00DC37AA" w:rsidP="00DC37AA">
            <w:pPr>
              <w:pStyle w:val="BodyTextIndent3"/>
              <w:ind w:left="0"/>
              <w:rPr>
                <w:rFonts w:ascii="Arial" w:hAnsi="Arial" w:cs="Arial"/>
                <w:b/>
                <w:bCs/>
                <w:sz w:val="24"/>
                <w:szCs w:val="24"/>
              </w:rPr>
            </w:pPr>
          </w:p>
          <w:p w:rsidR="00DC37AA" w:rsidRPr="00075A12" w:rsidRDefault="00DC37AA" w:rsidP="00DC37AA">
            <w:pPr>
              <w:pStyle w:val="BodyTextIndent3"/>
              <w:tabs>
                <w:tab w:val="left" w:pos="774"/>
                <w:tab w:val="right" w:leader="hyphen" w:pos="5094"/>
              </w:tabs>
              <w:ind w:left="0"/>
              <w:rPr>
                <w:rFonts w:ascii="Arial" w:hAnsi="Arial" w:cs="Arial"/>
                <w:b/>
                <w:bCs/>
                <w:sz w:val="24"/>
                <w:szCs w:val="24"/>
              </w:rPr>
            </w:pPr>
            <w:r w:rsidRPr="00075A12">
              <w:rPr>
                <w:rFonts w:ascii="Arial" w:hAnsi="Arial" w:cs="Arial"/>
                <w:b/>
                <w:bCs/>
                <w:sz w:val="24"/>
                <w:szCs w:val="24"/>
              </w:rPr>
              <w:t>Name:</w:t>
            </w:r>
            <w:r w:rsidRPr="00075A12">
              <w:rPr>
                <w:rFonts w:ascii="Arial" w:hAnsi="Arial" w:cs="Arial"/>
                <w:b/>
                <w:bCs/>
                <w:sz w:val="24"/>
                <w:szCs w:val="24"/>
              </w:rPr>
              <w:tab/>
            </w:r>
            <w:r w:rsidRPr="00075A12">
              <w:rPr>
                <w:rFonts w:ascii="Arial" w:hAnsi="Arial" w:cs="Arial"/>
                <w:b/>
                <w:bCs/>
                <w:sz w:val="24"/>
                <w:szCs w:val="24"/>
              </w:rPr>
              <w:tab/>
            </w:r>
          </w:p>
          <w:p w:rsidR="00DC37AA" w:rsidRPr="00075A12" w:rsidRDefault="00DC37AA" w:rsidP="00DC37AA">
            <w:pPr>
              <w:pStyle w:val="BodyTextIndent3"/>
              <w:tabs>
                <w:tab w:val="left" w:pos="1134"/>
                <w:tab w:val="right" w:leader="hyphen" w:pos="5094"/>
              </w:tabs>
              <w:ind w:left="0"/>
              <w:rPr>
                <w:rFonts w:ascii="Arial" w:hAnsi="Arial" w:cs="Arial"/>
                <w:b/>
                <w:bCs/>
                <w:sz w:val="24"/>
                <w:szCs w:val="24"/>
              </w:rPr>
            </w:pPr>
            <w:r w:rsidRPr="00075A12">
              <w:rPr>
                <w:rFonts w:ascii="Arial" w:hAnsi="Arial" w:cs="Arial"/>
                <w:b/>
                <w:bCs/>
                <w:sz w:val="24"/>
                <w:szCs w:val="24"/>
              </w:rPr>
              <w:t>Address:</w:t>
            </w:r>
            <w:r w:rsidRPr="00075A12">
              <w:rPr>
                <w:rFonts w:ascii="Arial" w:hAnsi="Arial" w:cs="Arial"/>
                <w:b/>
                <w:bCs/>
                <w:sz w:val="24"/>
                <w:szCs w:val="24"/>
              </w:rPr>
              <w:tab/>
            </w:r>
            <w:r w:rsidRPr="00075A12">
              <w:rPr>
                <w:rFonts w:ascii="Arial" w:hAnsi="Arial" w:cs="Arial"/>
                <w:b/>
                <w:bCs/>
                <w:sz w:val="24"/>
                <w:szCs w:val="24"/>
              </w:rPr>
              <w:tab/>
            </w:r>
          </w:p>
          <w:p w:rsidR="00DC37AA" w:rsidRPr="00075A12" w:rsidRDefault="00DC37AA" w:rsidP="00DC37AA">
            <w:pPr>
              <w:pStyle w:val="BodyTextIndent3"/>
              <w:tabs>
                <w:tab w:val="left" w:pos="1134"/>
                <w:tab w:val="right" w:leader="hyphen" w:pos="5094"/>
              </w:tabs>
              <w:ind w:left="0"/>
              <w:rPr>
                <w:rFonts w:ascii="Arial" w:hAnsi="Arial" w:cs="Arial"/>
                <w:b/>
                <w:bCs/>
                <w:sz w:val="24"/>
                <w:szCs w:val="24"/>
              </w:rPr>
            </w:pPr>
            <w:r w:rsidRPr="00075A12">
              <w:rPr>
                <w:rFonts w:ascii="Arial" w:hAnsi="Arial" w:cs="Arial"/>
                <w:b/>
                <w:bCs/>
                <w:sz w:val="24"/>
                <w:szCs w:val="24"/>
              </w:rPr>
              <w:tab/>
            </w:r>
            <w:r w:rsidRPr="00075A12">
              <w:rPr>
                <w:rFonts w:ascii="Arial" w:hAnsi="Arial" w:cs="Arial"/>
                <w:b/>
                <w:bCs/>
                <w:sz w:val="24"/>
                <w:szCs w:val="24"/>
              </w:rPr>
              <w:tab/>
            </w:r>
          </w:p>
          <w:p w:rsidR="00DC37AA" w:rsidRPr="00075A12" w:rsidRDefault="00DC37AA" w:rsidP="00DC37AA">
            <w:pPr>
              <w:pStyle w:val="BodyTextIndent3"/>
              <w:tabs>
                <w:tab w:val="left" w:pos="1134"/>
                <w:tab w:val="right" w:leader="hyphen" w:pos="5094"/>
              </w:tabs>
              <w:ind w:left="0"/>
              <w:rPr>
                <w:rFonts w:ascii="Arial" w:hAnsi="Arial" w:cs="Arial"/>
                <w:b/>
                <w:bCs/>
                <w:sz w:val="24"/>
                <w:szCs w:val="24"/>
              </w:rPr>
            </w:pPr>
            <w:r w:rsidRPr="00075A12">
              <w:rPr>
                <w:rFonts w:ascii="Arial" w:hAnsi="Arial" w:cs="Arial"/>
                <w:b/>
                <w:bCs/>
                <w:sz w:val="24"/>
                <w:szCs w:val="24"/>
              </w:rPr>
              <w:tab/>
            </w:r>
            <w:r w:rsidRPr="00075A12">
              <w:rPr>
                <w:rFonts w:ascii="Arial" w:hAnsi="Arial" w:cs="Arial"/>
                <w:b/>
                <w:bCs/>
                <w:sz w:val="24"/>
                <w:szCs w:val="24"/>
              </w:rPr>
              <w:tab/>
            </w:r>
          </w:p>
          <w:p w:rsidR="00DC37AA" w:rsidRPr="00075A12" w:rsidRDefault="00DC37AA" w:rsidP="00DC37AA">
            <w:pPr>
              <w:pStyle w:val="BodyTextIndent3"/>
              <w:tabs>
                <w:tab w:val="left" w:pos="1014"/>
                <w:tab w:val="right" w:leader="hyphen" w:pos="5094"/>
              </w:tabs>
              <w:ind w:left="0"/>
              <w:rPr>
                <w:rFonts w:ascii="Arial" w:hAnsi="Arial" w:cs="Arial"/>
                <w:b/>
                <w:bCs/>
                <w:sz w:val="24"/>
                <w:szCs w:val="24"/>
              </w:rPr>
            </w:pPr>
            <w:r w:rsidRPr="00075A12">
              <w:rPr>
                <w:rFonts w:ascii="Arial" w:hAnsi="Arial" w:cs="Arial"/>
                <w:b/>
                <w:bCs/>
                <w:sz w:val="24"/>
                <w:szCs w:val="24"/>
              </w:rPr>
              <w:t>Service:</w:t>
            </w:r>
            <w:r w:rsidRPr="00075A12">
              <w:rPr>
                <w:rFonts w:ascii="Arial" w:hAnsi="Arial" w:cs="Arial"/>
                <w:b/>
                <w:bCs/>
                <w:sz w:val="24"/>
                <w:szCs w:val="24"/>
              </w:rPr>
              <w:tab/>
            </w:r>
            <w:r w:rsidRPr="00075A12">
              <w:rPr>
                <w:rFonts w:ascii="Arial" w:hAnsi="Arial" w:cs="Arial"/>
                <w:b/>
                <w:bCs/>
                <w:sz w:val="24"/>
                <w:szCs w:val="24"/>
              </w:rPr>
              <w:tab/>
            </w:r>
          </w:p>
          <w:p w:rsidR="00DC37AA" w:rsidRPr="00075A12" w:rsidRDefault="00DC37AA" w:rsidP="00DC37AA">
            <w:pPr>
              <w:pStyle w:val="BodyTextIndent3"/>
              <w:tabs>
                <w:tab w:val="left" w:pos="1854"/>
                <w:tab w:val="right" w:leader="hyphen" w:pos="5094"/>
              </w:tabs>
              <w:ind w:left="0"/>
              <w:rPr>
                <w:rFonts w:ascii="Arial" w:hAnsi="Arial" w:cs="Arial"/>
                <w:b/>
                <w:bCs/>
                <w:sz w:val="24"/>
                <w:szCs w:val="24"/>
              </w:rPr>
            </w:pPr>
            <w:r w:rsidRPr="00075A12">
              <w:rPr>
                <w:rFonts w:ascii="Arial" w:hAnsi="Arial" w:cs="Arial"/>
                <w:b/>
                <w:bCs/>
                <w:sz w:val="24"/>
                <w:szCs w:val="24"/>
              </w:rPr>
              <w:t>Contact Tel No:</w:t>
            </w:r>
            <w:r w:rsidRPr="00075A12">
              <w:rPr>
                <w:rFonts w:ascii="Arial" w:hAnsi="Arial" w:cs="Arial"/>
                <w:b/>
                <w:bCs/>
                <w:sz w:val="24"/>
                <w:szCs w:val="24"/>
              </w:rPr>
              <w:tab/>
            </w:r>
            <w:r w:rsidRPr="00075A12">
              <w:rPr>
                <w:rFonts w:ascii="Arial" w:hAnsi="Arial" w:cs="Arial"/>
                <w:b/>
                <w:bCs/>
                <w:sz w:val="24"/>
                <w:szCs w:val="24"/>
              </w:rPr>
              <w:tab/>
            </w:r>
          </w:p>
          <w:p w:rsidR="00DC37AA" w:rsidRPr="00075A12" w:rsidRDefault="00DC37AA" w:rsidP="00DC37AA">
            <w:pPr>
              <w:pStyle w:val="BodyTextIndent3"/>
              <w:tabs>
                <w:tab w:val="left" w:pos="654"/>
                <w:tab w:val="right" w:leader="hyphen" w:pos="5094"/>
              </w:tabs>
              <w:ind w:left="0"/>
              <w:rPr>
                <w:rFonts w:ascii="Arial" w:hAnsi="Arial" w:cs="Arial"/>
                <w:b/>
                <w:bCs/>
                <w:sz w:val="24"/>
                <w:szCs w:val="24"/>
              </w:rPr>
            </w:pPr>
            <w:r w:rsidRPr="00075A12">
              <w:rPr>
                <w:rFonts w:ascii="Arial" w:hAnsi="Arial" w:cs="Arial"/>
                <w:b/>
                <w:bCs/>
                <w:sz w:val="24"/>
                <w:szCs w:val="24"/>
              </w:rPr>
              <w:t>Date:</w:t>
            </w:r>
            <w:r w:rsidRPr="00075A12">
              <w:rPr>
                <w:rFonts w:ascii="Arial" w:hAnsi="Arial" w:cs="Arial"/>
                <w:b/>
                <w:bCs/>
                <w:sz w:val="24"/>
                <w:szCs w:val="24"/>
              </w:rPr>
              <w:tab/>
            </w:r>
            <w:r w:rsidRPr="00075A12">
              <w:rPr>
                <w:rFonts w:ascii="Arial" w:hAnsi="Arial" w:cs="Arial"/>
                <w:b/>
                <w:bCs/>
                <w:sz w:val="24"/>
                <w:szCs w:val="24"/>
              </w:rPr>
              <w:tab/>
            </w:r>
          </w:p>
          <w:p w:rsidR="00DC37AA" w:rsidRPr="00075A12" w:rsidRDefault="00DC37AA" w:rsidP="00DC37AA">
            <w:pPr>
              <w:pStyle w:val="BodyTextIndent3"/>
              <w:ind w:left="0"/>
              <w:rPr>
                <w:rFonts w:ascii="Arial" w:hAnsi="Arial" w:cs="Arial"/>
                <w:b/>
                <w:bCs/>
                <w:sz w:val="24"/>
                <w:szCs w:val="24"/>
              </w:rPr>
            </w:pPr>
          </w:p>
        </w:tc>
      </w:tr>
      <w:tr w:rsidR="00DC37AA" w:rsidTr="00DC37AA">
        <w:tblPrEx>
          <w:tblCellMar>
            <w:top w:w="0" w:type="dxa"/>
            <w:bottom w:w="0" w:type="dxa"/>
          </w:tblCellMar>
        </w:tblPrEx>
        <w:trPr>
          <w:cantSplit/>
        </w:trPr>
        <w:tc>
          <w:tcPr>
            <w:tcW w:w="9708" w:type="dxa"/>
            <w:gridSpan w:val="2"/>
            <w:tcBorders>
              <w:top w:val="single" w:sz="4" w:space="0" w:color="auto"/>
              <w:left w:val="single" w:sz="4" w:space="0" w:color="auto"/>
              <w:bottom w:val="single" w:sz="4" w:space="0" w:color="auto"/>
              <w:right w:val="single" w:sz="4" w:space="0" w:color="auto"/>
            </w:tcBorders>
          </w:tcPr>
          <w:p w:rsidR="00DC37AA" w:rsidRPr="00075A12" w:rsidRDefault="00DC37AA" w:rsidP="00DC37AA">
            <w:pPr>
              <w:pStyle w:val="BodyTextIndent3"/>
              <w:ind w:left="0"/>
              <w:rPr>
                <w:rFonts w:ascii="Arial" w:hAnsi="Arial" w:cs="Arial"/>
                <w:b/>
                <w:bCs/>
                <w:sz w:val="24"/>
                <w:szCs w:val="24"/>
              </w:rPr>
            </w:pPr>
            <w:r w:rsidRPr="00075A12">
              <w:rPr>
                <w:rFonts w:ascii="Arial" w:hAnsi="Arial" w:cs="Arial"/>
                <w:b/>
                <w:bCs/>
                <w:sz w:val="24"/>
                <w:szCs w:val="24"/>
              </w:rPr>
              <w:t>The names of those involved (if known)</w:t>
            </w:r>
          </w:p>
          <w:p w:rsidR="00075A12" w:rsidRPr="00075A12" w:rsidRDefault="00075A12" w:rsidP="00DC37AA">
            <w:pPr>
              <w:pStyle w:val="BodyTextIndent3"/>
              <w:ind w:left="0"/>
              <w:rPr>
                <w:rFonts w:ascii="Arial" w:hAnsi="Arial" w:cs="Arial"/>
                <w:b/>
                <w:bCs/>
                <w:sz w:val="24"/>
                <w:szCs w:val="24"/>
              </w:rPr>
            </w:pPr>
          </w:p>
          <w:p w:rsidR="00DC37AA" w:rsidRPr="00075A12" w:rsidRDefault="00DC37AA" w:rsidP="00DC37AA">
            <w:pPr>
              <w:pStyle w:val="BodyTextIndent3"/>
              <w:ind w:left="0"/>
              <w:rPr>
                <w:rFonts w:ascii="Arial" w:hAnsi="Arial" w:cs="Arial"/>
                <w:b/>
                <w:bCs/>
                <w:sz w:val="24"/>
                <w:szCs w:val="24"/>
              </w:rPr>
            </w:pPr>
          </w:p>
        </w:tc>
      </w:tr>
      <w:tr w:rsidR="00DC37AA" w:rsidTr="00DC37AA">
        <w:tblPrEx>
          <w:tblCellMar>
            <w:top w:w="0" w:type="dxa"/>
            <w:bottom w:w="0" w:type="dxa"/>
          </w:tblCellMar>
        </w:tblPrEx>
        <w:trPr>
          <w:cantSplit/>
        </w:trPr>
        <w:tc>
          <w:tcPr>
            <w:tcW w:w="9708" w:type="dxa"/>
            <w:gridSpan w:val="2"/>
            <w:tcBorders>
              <w:top w:val="single" w:sz="4" w:space="0" w:color="auto"/>
              <w:left w:val="single" w:sz="4" w:space="0" w:color="auto"/>
              <w:bottom w:val="single" w:sz="4" w:space="0" w:color="auto"/>
              <w:right w:val="single" w:sz="4" w:space="0" w:color="auto"/>
            </w:tcBorders>
          </w:tcPr>
          <w:p w:rsidR="00DC37AA" w:rsidRPr="00075A12" w:rsidRDefault="00DC37AA" w:rsidP="00DC37AA">
            <w:pPr>
              <w:pStyle w:val="BodyTextIndent3"/>
              <w:ind w:left="0"/>
              <w:rPr>
                <w:rFonts w:ascii="Arial" w:hAnsi="Arial" w:cs="Arial"/>
                <w:b/>
                <w:bCs/>
                <w:sz w:val="24"/>
                <w:szCs w:val="24"/>
              </w:rPr>
            </w:pPr>
            <w:r w:rsidRPr="00075A12">
              <w:rPr>
                <w:rFonts w:ascii="Arial" w:hAnsi="Arial" w:cs="Arial"/>
                <w:b/>
                <w:bCs/>
                <w:sz w:val="24"/>
                <w:szCs w:val="24"/>
              </w:rPr>
              <w:t>Background Details:</w:t>
            </w:r>
          </w:p>
          <w:p w:rsidR="00DC37AA" w:rsidRPr="00075A12" w:rsidRDefault="00DC37AA" w:rsidP="00DC37AA">
            <w:pPr>
              <w:pStyle w:val="BodyTextIndent3"/>
              <w:ind w:left="0"/>
              <w:rPr>
                <w:rFonts w:ascii="Arial" w:hAnsi="Arial" w:cs="Arial"/>
                <w:sz w:val="24"/>
                <w:szCs w:val="24"/>
              </w:rPr>
            </w:pPr>
            <w:r w:rsidRPr="00075A12">
              <w:rPr>
                <w:rFonts w:ascii="Arial" w:hAnsi="Arial" w:cs="Arial"/>
                <w:sz w:val="24"/>
                <w:szCs w:val="24"/>
              </w:rPr>
              <w:t xml:space="preserve">Please provide full details of the background to the concern; names, dates and places and the reason why you are concerned – (continue </w:t>
            </w:r>
            <w:r w:rsidR="00075A12">
              <w:rPr>
                <w:rFonts w:ascii="Arial" w:hAnsi="Arial" w:cs="Arial"/>
                <w:sz w:val="24"/>
                <w:szCs w:val="24"/>
              </w:rPr>
              <w:t>on separate sheet if necessary)</w:t>
            </w:r>
          </w:p>
          <w:p w:rsidR="00DC37AA" w:rsidRDefault="00DC37AA" w:rsidP="00DC37AA">
            <w:pPr>
              <w:pStyle w:val="BodyTextIndent3"/>
              <w:ind w:left="0"/>
              <w:rPr>
                <w:rFonts w:ascii="Arial" w:hAnsi="Arial" w:cs="Arial"/>
                <w:sz w:val="24"/>
                <w:szCs w:val="24"/>
              </w:rPr>
            </w:pPr>
          </w:p>
          <w:p w:rsidR="00075A12" w:rsidRDefault="00075A12" w:rsidP="00DC37AA">
            <w:pPr>
              <w:pStyle w:val="BodyTextIndent3"/>
              <w:ind w:left="0"/>
              <w:rPr>
                <w:rFonts w:ascii="Arial" w:hAnsi="Arial" w:cs="Arial"/>
                <w:sz w:val="24"/>
                <w:szCs w:val="24"/>
              </w:rPr>
            </w:pPr>
          </w:p>
          <w:p w:rsidR="00075A12" w:rsidRPr="00075A12" w:rsidRDefault="00075A12" w:rsidP="00DC37AA">
            <w:pPr>
              <w:pStyle w:val="BodyTextIndent3"/>
              <w:ind w:left="0"/>
              <w:rPr>
                <w:rFonts w:ascii="Arial" w:hAnsi="Arial" w:cs="Arial"/>
                <w:sz w:val="24"/>
                <w:szCs w:val="24"/>
              </w:rPr>
            </w:pPr>
          </w:p>
          <w:p w:rsidR="00DC37AA" w:rsidRPr="00075A12" w:rsidRDefault="00DC37AA" w:rsidP="00DC37AA">
            <w:pPr>
              <w:pStyle w:val="BodyTextIndent3"/>
              <w:ind w:left="0"/>
              <w:rPr>
                <w:rFonts w:ascii="Arial" w:hAnsi="Arial" w:cs="Arial"/>
                <w:b/>
                <w:bCs/>
                <w:sz w:val="24"/>
                <w:szCs w:val="24"/>
              </w:rPr>
            </w:pPr>
          </w:p>
          <w:p w:rsidR="00DC37AA" w:rsidRPr="00075A12" w:rsidRDefault="00DC37AA" w:rsidP="00DC37AA">
            <w:pPr>
              <w:pStyle w:val="BodyTextIndent3"/>
              <w:ind w:left="0"/>
              <w:rPr>
                <w:rFonts w:ascii="Arial" w:hAnsi="Arial" w:cs="Arial"/>
                <w:b/>
                <w:bCs/>
                <w:sz w:val="24"/>
                <w:szCs w:val="24"/>
              </w:rPr>
            </w:pPr>
          </w:p>
        </w:tc>
      </w:tr>
      <w:tr w:rsidR="00DC37AA" w:rsidTr="00DC37AA">
        <w:tblPrEx>
          <w:tblCellMar>
            <w:top w:w="0" w:type="dxa"/>
            <w:bottom w:w="0" w:type="dxa"/>
          </w:tblCellMar>
        </w:tblPrEx>
        <w:tc>
          <w:tcPr>
            <w:tcW w:w="9708" w:type="dxa"/>
            <w:gridSpan w:val="2"/>
          </w:tcPr>
          <w:p w:rsidR="00DC37AA" w:rsidRPr="00075A12" w:rsidRDefault="00DC37AA" w:rsidP="00DC37AA">
            <w:pPr>
              <w:pStyle w:val="BodyTextIndent3"/>
              <w:ind w:left="0" w:firstLine="72"/>
              <w:rPr>
                <w:rFonts w:ascii="Arial" w:hAnsi="Arial" w:cs="Arial"/>
                <w:sz w:val="24"/>
                <w:szCs w:val="24"/>
              </w:rPr>
            </w:pPr>
            <w:r w:rsidRPr="00075A12">
              <w:rPr>
                <w:rFonts w:ascii="Arial" w:hAnsi="Arial" w:cs="Arial"/>
                <w:sz w:val="24"/>
                <w:szCs w:val="24"/>
              </w:rPr>
              <w:t>Please state the reasons why you are particularly concerned about the situation.</w:t>
            </w:r>
          </w:p>
          <w:p w:rsidR="00DC37AA" w:rsidRPr="00075A12" w:rsidRDefault="00DC37AA" w:rsidP="00DC37AA">
            <w:pPr>
              <w:rPr>
                <w:rFonts w:ascii="Arial" w:hAnsi="Arial" w:cs="Arial"/>
              </w:rPr>
            </w:pPr>
          </w:p>
        </w:tc>
      </w:tr>
    </w:tbl>
    <w:p w:rsidR="00DC37AA" w:rsidRPr="00DC37AA" w:rsidRDefault="00DC37AA" w:rsidP="00075A12">
      <w:pPr>
        <w:pStyle w:val="BodyText"/>
        <w:rPr>
          <w:rFonts w:cs="Arial"/>
          <w:bCs/>
        </w:rPr>
      </w:pPr>
    </w:p>
    <w:sectPr w:rsidR="00DC37AA" w:rsidRPr="00DC37AA" w:rsidSect="006B5F80">
      <w:headerReference w:type="even" r:id="rId9"/>
      <w:headerReference w:type="default" r:id="rId10"/>
      <w:footerReference w:type="default" r:id="rId11"/>
      <w:pgSz w:w="11900" w:h="16840"/>
      <w:pgMar w:top="2183" w:right="1843" w:bottom="1134" w:left="184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AA" w:rsidRDefault="00DC37AA">
      <w:r>
        <w:separator/>
      </w:r>
    </w:p>
  </w:endnote>
  <w:endnote w:type="continuationSeparator" w:id="0">
    <w:p w:rsidR="00DC37AA" w:rsidRDefault="00DC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Didot">
    <w:altName w:val="Times New Roman"/>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40750"/>
      <w:docPartObj>
        <w:docPartGallery w:val="Page Numbers (Bottom of Page)"/>
        <w:docPartUnique/>
      </w:docPartObj>
    </w:sdtPr>
    <w:sdtEndPr>
      <w:rPr>
        <w:noProof/>
      </w:rPr>
    </w:sdtEndPr>
    <w:sdtContent>
      <w:p w:rsidR="00DC37AA" w:rsidRDefault="00DC37AA">
        <w:pPr>
          <w:pStyle w:val="Footer"/>
          <w:jc w:val="center"/>
        </w:pPr>
        <w:r>
          <w:fldChar w:fldCharType="begin"/>
        </w:r>
        <w:r>
          <w:instrText xml:space="preserve"> PAGE   \* MERGEFORMAT </w:instrText>
        </w:r>
        <w:r>
          <w:fldChar w:fldCharType="separate"/>
        </w:r>
        <w:r w:rsidR="00835BCA">
          <w:rPr>
            <w:noProof/>
          </w:rPr>
          <w:t>9</w:t>
        </w:r>
        <w:r>
          <w:rPr>
            <w:noProof/>
          </w:rPr>
          <w:fldChar w:fldCharType="end"/>
        </w:r>
      </w:p>
    </w:sdtContent>
  </w:sdt>
  <w:p w:rsidR="00DC37AA" w:rsidRDefault="00DC37AA">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AA" w:rsidRDefault="00DC37AA">
      <w:r>
        <w:separator/>
      </w:r>
    </w:p>
  </w:footnote>
  <w:footnote w:type="continuationSeparator" w:id="0">
    <w:p w:rsidR="00DC37AA" w:rsidRDefault="00DC3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AA" w:rsidRDefault="00DC37AA">
    <w:pPr>
      <w:pStyle w:val="HeaderFooter"/>
      <w:tabs>
        <w:tab w:val="clear" w:pos="8215"/>
        <w:tab w:val="right" w:pos="8194"/>
      </w:tabs>
      <w:rPr>
        <w:rFonts w:hint="eastAsia"/>
      </w:rPr>
    </w:pPr>
    <w:r>
      <w:rPr>
        <w:rFonts w:hint="eastAsia"/>
        <w:noProof/>
        <w:lang w:val="en-GB"/>
      </w:rPr>
      <mc:AlternateContent>
        <mc:Choice Requires="wps">
          <w:drawing>
            <wp:anchor distT="152400" distB="152400" distL="152400" distR="152400" simplePos="0" relativeHeight="251658240" behindDoc="1" locked="0" layoutInCell="1" allowOverlap="1">
              <wp:simplePos x="0" y="0"/>
              <wp:positionH relativeFrom="page">
                <wp:posOffset>-121920</wp:posOffset>
              </wp:positionH>
              <wp:positionV relativeFrom="page">
                <wp:posOffset>0</wp:posOffset>
              </wp:positionV>
              <wp:extent cx="1595120" cy="1748790"/>
              <wp:effectExtent l="154305" t="0" r="3175" b="87058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A165D" id="Freeform 6" o:spid="_x0000_s1026" style="position:absolute;margin-left:-9.6pt;margin-top:0;width:125.6pt;height:137.7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" path="m1507,l19716,v,,-14819,2437,-18209,12019c-1884,21600,1507,,1507,xe" fillcolor="#003dcc" stroked="f" strokeweight="1pt">
              <v:fill opacity="39321f"/>
              <v:stroke miterlimit="4" joinstyle="miter"/>
              <v:path o:connecttype="custom" o:connectlocs="121924,0;1595120,0;121924,1452571;121924,0" o:connectangles="0,0,0,0"/>
              <w10:wrap anchorx="page" anchory="page"/>
            </v:shape>
          </w:pict>
        </mc:Fallback>
      </mc:AlternateContent>
    </w:r>
    <w:r>
      <w:rPr>
        <w:rFonts w:hint="eastAsia"/>
        <w:noProof/>
        <w:lang w:val="en-GB"/>
      </w:rPr>
      <mc:AlternateContent>
        <mc:Choice Requires="wps">
          <w:drawing>
            <wp:anchor distT="152400" distB="152400" distL="152400" distR="152400" simplePos="0" relativeHeight="251659264" behindDoc="1" locked="0" layoutInCell="1" allowOverlap="1">
              <wp:simplePos x="0" y="0"/>
              <wp:positionH relativeFrom="page">
                <wp:posOffset>-152400</wp:posOffset>
              </wp:positionH>
              <wp:positionV relativeFrom="page">
                <wp:posOffset>-368300</wp:posOffset>
              </wp:positionV>
              <wp:extent cx="5434330" cy="5485130"/>
              <wp:effectExtent l="180975" t="231775" r="1156970" b="216979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94CA9" id="Freeform 5" o:spid="_x0000_s1026" style="position:absolute;margin-left:-12pt;margin-top:-29pt;width:427.9pt;height:431.9pt;flip:x y;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" path="m1282,14560v,,14562,-1658,15600,-11079c17920,-5939,16906,6742,16906,6742v,,-1386,6689,-10986,7804c-3680,15661,1282,14560,1282,14560xe" fillcolor="#003dcc" stroked="f" strokeweight="1pt">
              <v:fill opacity="39321f"/>
              <v:stroke miterlimit="4" joinstyle="miter"/>
              <v:path o:connecttype="custom" o:connectlocs="401545,7473061;5287744,3434130;5295261,4622952;1854250,7467957;401545,7473061" o:connectangles="0,0,0,0,0"/>
              <w10:wrap anchorx="page" anchory="page"/>
            </v:shape>
          </w:pict>
        </mc:Fallback>
      </mc:AlternateContent>
    </w:r>
    <w:r>
      <w:rPr>
        <w:rFonts w:hint="eastAsia"/>
        <w:noProof/>
        <w:lang w:val="en-GB"/>
      </w:rPr>
      <mc:AlternateContent>
        <mc:Choice Requires="wps">
          <w:drawing>
            <wp:anchor distT="152400" distB="152400" distL="152400" distR="152400" simplePos="0" relativeHeight="251660288" behindDoc="1" locked="0" layoutInCell="1" allowOverlap="1">
              <wp:simplePos x="0" y="0"/>
              <wp:positionH relativeFrom="page">
                <wp:posOffset>5989320</wp:posOffset>
              </wp:positionH>
              <wp:positionV relativeFrom="page">
                <wp:posOffset>8671560</wp:posOffset>
              </wp:positionV>
              <wp:extent cx="1727200" cy="2019300"/>
              <wp:effectExtent l="7620" t="1003935" r="170180" b="571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0DDEE" id="Freeform 4" o:spid="_x0000_s1026" style="position:absolute;margin-left:471.6pt;margin-top:682.8pt;width:136pt;height:159pt;flip:x y;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" path="m1507,l19716,v,,-14819,2437,-18209,12019c-1884,21600,1507,,1507,xe" fillcolor="#003dcc" stroked="f" strokeweight="1pt">
              <v:fill opacity="39321f"/>
              <v:stroke miterlimit="4" joinstyle="miter"/>
              <v:path o:connecttype="custom" o:connectlocs="132019,0;1727200,0;132019,1677261;132019,0" o:connectangles="0,0,0,0"/>
              <w10:wrap anchorx="page" anchory="page"/>
            </v:shape>
          </w:pict>
        </mc:Fallback>
      </mc:AlternateContent>
    </w:r>
    <w:r>
      <w:rPr>
        <w:rFonts w:ascii="Arial Unicode MS" w:hAnsi="Arial Unicode MS"/>
        <w:b w:val="0"/>
        <w:bCs w:val="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AA" w:rsidRDefault="00DC37AA">
    <w:pPr>
      <w:pStyle w:val="HeaderFooter"/>
      <w:tabs>
        <w:tab w:val="clear" w:pos="8215"/>
        <w:tab w:val="right" w:pos="8194"/>
      </w:tabs>
      <w:rPr>
        <w:rFonts w:hint="eastAsia"/>
      </w:rPr>
    </w:pPr>
    <w:r>
      <w:rPr>
        <w:rFonts w:hint="eastAsia"/>
        <w:noProof/>
        <w:lang w:val="en-GB"/>
      </w:rPr>
      <mc:AlternateContent>
        <mc:Choice Requires="wps">
          <w:drawing>
            <wp:anchor distT="152400" distB="152400" distL="152400" distR="152400" simplePos="0" relativeHeight="251661312" behindDoc="1" locked="0" layoutInCell="1" allowOverlap="1">
              <wp:simplePos x="0" y="0"/>
              <wp:positionH relativeFrom="page">
                <wp:posOffset>-121920</wp:posOffset>
              </wp:positionH>
              <wp:positionV relativeFrom="page">
                <wp:posOffset>0</wp:posOffset>
              </wp:positionV>
              <wp:extent cx="1595120" cy="1748790"/>
              <wp:effectExtent l="154305" t="0" r="3175" b="8705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EB9B6" id="Freeform 3" o:spid="_x0000_s1026" style="position:absolute;margin-left:-9.6pt;margin-top:0;width:125.6pt;height:137.7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" path="m1507,l19716,v,,-14819,2437,-18209,12019c-1884,21600,1507,,1507,xe" fillcolor="#003dcc" stroked="f" strokeweight="1pt">
              <v:fill opacity="39321f"/>
              <v:stroke miterlimit="4" joinstyle="miter"/>
              <v:path o:connecttype="custom" o:connectlocs="121924,0;1595120,0;121924,1452571;121924,0" o:connectangles="0,0,0,0"/>
              <w10:wrap anchorx="page" anchory="page"/>
            </v:shape>
          </w:pict>
        </mc:Fallback>
      </mc:AlternateContent>
    </w:r>
    <w:r>
      <w:rPr>
        <w:rFonts w:hint="eastAsia"/>
        <w:noProof/>
        <w:lang w:val="en-GB"/>
      </w:rPr>
      <mc:AlternateContent>
        <mc:Choice Requires="wps">
          <w:drawing>
            <wp:anchor distT="152400" distB="152400" distL="152400" distR="152400" simplePos="0" relativeHeight="251662336" behindDoc="1" locked="0" layoutInCell="1" allowOverlap="1">
              <wp:simplePos x="0" y="0"/>
              <wp:positionH relativeFrom="page">
                <wp:posOffset>-152400</wp:posOffset>
              </wp:positionH>
              <wp:positionV relativeFrom="page">
                <wp:posOffset>-368300</wp:posOffset>
              </wp:positionV>
              <wp:extent cx="5434330" cy="5485130"/>
              <wp:effectExtent l="180975" t="231775" r="1156970" b="216979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7755A" id="Freeform 2" o:spid="_x0000_s1026" style="position:absolute;margin-left:-12pt;margin-top:-29pt;width:427.9pt;height:431.9pt;flip:x y;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" path="m1282,14560v,,14562,-1658,15600,-11079c17920,-5939,16906,6742,16906,6742v,,-1386,6689,-10986,7804c-3680,15661,1282,14560,1282,14560xe" fillcolor="#003dcc" stroked="f" strokeweight="1pt">
              <v:fill opacity="39321f"/>
              <v:stroke miterlimit="4" joinstyle="miter"/>
              <v:path o:connecttype="custom" o:connectlocs="401545,7473061;5287744,3434130;5295261,4622952;1854250,7467957;401545,7473061" o:connectangles="0,0,0,0,0"/>
              <w10:wrap anchorx="page" anchory="page"/>
            </v:shape>
          </w:pict>
        </mc:Fallback>
      </mc:AlternateContent>
    </w:r>
    <w:r>
      <w:rPr>
        <w:rFonts w:hint="eastAsia"/>
        <w:noProof/>
        <w:lang w:val="en-GB"/>
      </w:rPr>
      <mc:AlternateContent>
        <mc:Choice Requires="wps">
          <w:drawing>
            <wp:anchor distT="152400" distB="152400" distL="152400" distR="152400" simplePos="0" relativeHeight="251663360" behindDoc="1" locked="0" layoutInCell="1" allowOverlap="1">
              <wp:simplePos x="0" y="0"/>
              <wp:positionH relativeFrom="page">
                <wp:posOffset>5989320</wp:posOffset>
              </wp:positionH>
              <wp:positionV relativeFrom="page">
                <wp:posOffset>8671560</wp:posOffset>
              </wp:positionV>
              <wp:extent cx="1727200" cy="2019300"/>
              <wp:effectExtent l="7620" t="1003935" r="170180"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03C05" id="Freeform 1" o:spid="_x0000_s1026" style="position:absolute;margin-left:471.6pt;margin-top:682.8pt;width:136pt;height:159pt;flip:x y;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" path="m1507,l19716,v,,-14819,2437,-18209,12019c-1884,21600,1507,,1507,xe" fillcolor="#003dcc" stroked="f" strokeweight="1pt">
              <v:fill opacity="39321f"/>
              <v:stroke miterlimit="4" joinstyle="miter"/>
              <v:path o:connecttype="custom" o:connectlocs="132019,0;1727200,0;132019,1677261;132019,0" o:connectangles="0,0,0,0"/>
              <w10:wrap anchorx="page" anchory="page"/>
            </v:shape>
          </w:pict>
        </mc:Fallback>
      </mc:AlternateContent>
    </w:r>
    <w:r>
      <w:rPr>
        <w:rFonts w:ascii="Arial Unicode MS" w:hAnsi="Arial Unicode MS"/>
        <w:b w:val="0"/>
        <w:bCs w:val="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F0B4E92A"/>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00AE619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14FC7330"/>
    <w:lvl w:ilvl="0">
      <w:start w:val="1"/>
      <w:numFmt w:val="lowerRoman"/>
      <w:pStyle w:val="ListBullet4"/>
      <w:lvlText w:val="%1)"/>
      <w:lvlJc w:val="left"/>
      <w:pPr>
        <w:tabs>
          <w:tab w:val="num" w:pos="720"/>
        </w:tabs>
        <w:ind w:left="425" w:hanging="425"/>
      </w:pPr>
      <w:rPr>
        <w:rFonts w:hint="default"/>
      </w:rPr>
    </w:lvl>
  </w:abstractNum>
  <w:abstractNum w:abstractNumId="3">
    <w:nsid w:val="FFFFFF89"/>
    <w:multiLevelType w:val="singleLevel"/>
    <w:tmpl w:val="E81ADF2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4AF5B37"/>
    <w:multiLevelType w:val="hybridMultilevel"/>
    <w:tmpl w:val="21A2BE5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312602"/>
    <w:multiLevelType w:val="hybridMultilevel"/>
    <w:tmpl w:val="84EE0C6C"/>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8141D6"/>
    <w:multiLevelType w:val="hybridMultilevel"/>
    <w:tmpl w:val="F7C6183E"/>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F355C8"/>
    <w:multiLevelType w:val="hybridMultilevel"/>
    <w:tmpl w:val="C29A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DA22F0"/>
    <w:multiLevelType w:val="hybridMultilevel"/>
    <w:tmpl w:val="1C541936"/>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B70D1F"/>
    <w:multiLevelType w:val="hybridMultilevel"/>
    <w:tmpl w:val="422880B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4F5CF1"/>
    <w:multiLevelType w:val="hybridMultilevel"/>
    <w:tmpl w:val="308AA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A25D3B"/>
    <w:multiLevelType w:val="hybridMultilevel"/>
    <w:tmpl w:val="FA44C1E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020D5"/>
    <w:multiLevelType w:val="hybridMultilevel"/>
    <w:tmpl w:val="38FA1E7C"/>
    <w:lvl w:ilvl="0" w:tplc="89FCEF0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C5E763F"/>
    <w:multiLevelType w:val="hybridMultilevel"/>
    <w:tmpl w:val="50AA1DBC"/>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16FF7"/>
    <w:multiLevelType w:val="hybridMultilevel"/>
    <w:tmpl w:val="011CC662"/>
    <w:lvl w:ilvl="0" w:tplc="08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438A91F8">
      <w:numFmt w:val="bullet"/>
      <w:lvlText w:val="-"/>
      <w:lvlJc w:val="left"/>
      <w:pPr>
        <w:tabs>
          <w:tab w:val="num" w:pos="2340"/>
        </w:tabs>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5031CDB"/>
    <w:multiLevelType w:val="hybridMultilevel"/>
    <w:tmpl w:val="4A1CAC94"/>
    <w:lvl w:ilvl="0" w:tplc="F274ED6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6E465A"/>
    <w:multiLevelType w:val="hybridMultilevel"/>
    <w:tmpl w:val="744C2A66"/>
    <w:lvl w:ilvl="0" w:tplc="EC8C53C0">
      <w:start w:val="1"/>
      <w:numFmt w:val="bullet"/>
      <w:lvlText w:val="•"/>
      <w:lvlJc w:val="left"/>
      <w:pPr>
        <w:tabs>
          <w:tab w:val="num" w:pos="360"/>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6BAE8">
      <w:start w:val="1"/>
      <w:numFmt w:val="bullet"/>
      <w:lvlText w:val="•"/>
      <w:lvlJc w:val="left"/>
      <w:pPr>
        <w:tabs>
          <w:tab w:val="left" w:pos="220"/>
          <w:tab w:val="num" w:pos="720"/>
        </w:tabs>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88CD9C">
      <w:start w:val="1"/>
      <w:numFmt w:val="bullet"/>
      <w:lvlText w:val="•"/>
      <w:lvlJc w:val="left"/>
      <w:pPr>
        <w:tabs>
          <w:tab w:val="left" w:pos="220"/>
          <w:tab w:val="left" w:pos="720"/>
          <w:tab w:val="num" w:pos="1080"/>
        </w:tabs>
        <w:ind w:left="18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0A68A8">
      <w:start w:val="1"/>
      <w:numFmt w:val="bullet"/>
      <w:lvlText w:val="•"/>
      <w:lvlJc w:val="left"/>
      <w:pPr>
        <w:tabs>
          <w:tab w:val="left" w:pos="220"/>
          <w:tab w:val="left" w:pos="720"/>
          <w:tab w:val="num" w:pos="144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F05AD8">
      <w:start w:val="1"/>
      <w:numFmt w:val="bullet"/>
      <w:lvlText w:val="•"/>
      <w:lvlJc w:val="left"/>
      <w:pPr>
        <w:tabs>
          <w:tab w:val="left" w:pos="220"/>
          <w:tab w:val="left" w:pos="720"/>
          <w:tab w:val="num" w:pos="1800"/>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036E0">
      <w:start w:val="1"/>
      <w:numFmt w:val="bullet"/>
      <w:lvlText w:val="•"/>
      <w:lvlJc w:val="left"/>
      <w:pPr>
        <w:tabs>
          <w:tab w:val="left" w:pos="220"/>
          <w:tab w:val="left" w:pos="720"/>
          <w:tab w:val="num" w:pos="216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80E43C">
      <w:start w:val="1"/>
      <w:numFmt w:val="bullet"/>
      <w:lvlText w:val="•"/>
      <w:lvlJc w:val="left"/>
      <w:pPr>
        <w:tabs>
          <w:tab w:val="left" w:pos="220"/>
          <w:tab w:val="left" w:pos="720"/>
          <w:tab w:val="num" w:pos="2520"/>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F8D67E">
      <w:start w:val="1"/>
      <w:numFmt w:val="bullet"/>
      <w:lvlText w:val="•"/>
      <w:lvlJc w:val="left"/>
      <w:pPr>
        <w:tabs>
          <w:tab w:val="left" w:pos="220"/>
          <w:tab w:val="left" w:pos="720"/>
          <w:tab w:val="num" w:pos="2880"/>
        </w:tabs>
        <w:ind w:left="36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4A2110">
      <w:start w:val="1"/>
      <w:numFmt w:val="bullet"/>
      <w:lvlText w:val="•"/>
      <w:lvlJc w:val="left"/>
      <w:pPr>
        <w:tabs>
          <w:tab w:val="left" w:pos="220"/>
          <w:tab w:val="left" w:pos="720"/>
          <w:tab w:val="num" w:pos="3240"/>
        </w:tabs>
        <w:ind w:left="39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BE248E0"/>
    <w:multiLevelType w:val="hybridMultilevel"/>
    <w:tmpl w:val="F81AAF78"/>
    <w:lvl w:ilvl="0" w:tplc="1E3E8100">
      <w:start w:val="1"/>
      <w:numFmt w:val="bullet"/>
      <w:lvlText w:val=""/>
      <w:lvlJc w:val="left"/>
      <w:pPr>
        <w:tabs>
          <w:tab w:val="num" w:pos="2880"/>
        </w:tabs>
        <w:ind w:left="288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2E30216A"/>
    <w:multiLevelType w:val="hybridMultilevel"/>
    <w:tmpl w:val="4CC6D90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BB1F78"/>
    <w:multiLevelType w:val="hybridMultilevel"/>
    <w:tmpl w:val="D674BBC6"/>
    <w:lvl w:ilvl="0" w:tplc="F274ED68">
      <w:numFmt w:val="bullet"/>
      <w:lvlText w:val="-"/>
      <w:lvlJc w:val="left"/>
      <w:pPr>
        <w:ind w:left="786" w:hanging="360"/>
      </w:pPr>
      <w:rPr>
        <w:rFonts w:ascii="Calibri" w:eastAsia="Calibri" w:hAnsi="Calibri" w:cs="Times New Roman" w:hint="default"/>
      </w:rPr>
    </w:lvl>
    <w:lvl w:ilvl="1" w:tplc="08090003" w:tentative="1">
      <w:start w:val="1"/>
      <w:numFmt w:val="bullet"/>
      <w:lvlText w:val="o"/>
      <w:lvlJc w:val="left"/>
      <w:pPr>
        <w:ind w:left="1506" w:hanging="360"/>
      </w:pPr>
      <w:rPr>
        <w:rFonts w:ascii="Courier New" w:hAnsi="Courier New" w:cs="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Symbol"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Symbol"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35F824EA"/>
    <w:multiLevelType w:val="hybridMultilevel"/>
    <w:tmpl w:val="7CD45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420B9B"/>
    <w:multiLevelType w:val="hybridMultilevel"/>
    <w:tmpl w:val="E5EC51EA"/>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150911"/>
    <w:multiLevelType w:val="hybridMultilevel"/>
    <w:tmpl w:val="7CE01F38"/>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FC2F3D"/>
    <w:multiLevelType w:val="hybridMultilevel"/>
    <w:tmpl w:val="EAAEBE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32B1A45"/>
    <w:multiLevelType w:val="hybridMultilevel"/>
    <w:tmpl w:val="1DF6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92717C7"/>
    <w:multiLevelType w:val="hybridMultilevel"/>
    <w:tmpl w:val="AAEC8C08"/>
    <w:lvl w:ilvl="0" w:tplc="F274ED6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4F6202"/>
    <w:multiLevelType w:val="hybridMultilevel"/>
    <w:tmpl w:val="C3A418E6"/>
    <w:lvl w:ilvl="0" w:tplc="F274ED68">
      <w:numFmt w:val="bullet"/>
      <w:lvlText w:val="-"/>
      <w:lvlJc w:val="left"/>
      <w:pPr>
        <w:ind w:left="720" w:hanging="360"/>
      </w:pPr>
      <w:rPr>
        <w:rFonts w:ascii="Calibri" w:eastAsia="Calibri" w:hAnsi="Calibri" w:cs="Times New Roman" w:hint="default"/>
      </w:rPr>
    </w:lvl>
    <w:lvl w:ilvl="1" w:tplc="FC1C5C28">
      <w:numFmt w:val="bullet"/>
      <w:lvlText w:val="•"/>
      <w:lvlJc w:val="left"/>
      <w:pPr>
        <w:ind w:left="1800" w:hanging="720"/>
      </w:pPr>
      <w:rPr>
        <w:rFonts w:ascii="Arial" w:eastAsia="Arial Unicode MS" w:hAnsi="Arial" w:cs="Calibri" w:hint="default"/>
      </w:rPr>
    </w:lvl>
    <w:lvl w:ilvl="2" w:tplc="7AD6F1B6">
      <w:numFmt w:val="bullet"/>
      <w:lvlText w:val=""/>
      <w:lvlJc w:val="left"/>
      <w:pPr>
        <w:ind w:left="2520" w:hanging="720"/>
      </w:pPr>
      <w:rPr>
        <w:rFonts w:ascii="Symbol" w:eastAsia="Arial Unicode MS" w:hAnsi="Symbol"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B5616E"/>
    <w:multiLevelType w:val="hybridMultilevel"/>
    <w:tmpl w:val="157CBACA"/>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684C38"/>
    <w:multiLevelType w:val="hybridMultilevel"/>
    <w:tmpl w:val="5D7CC828"/>
    <w:lvl w:ilvl="0" w:tplc="0409000B">
      <w:start w:val="1"/>
      <w:numFmt w:val="bullet"/>
      <w:lvlText w:val="-"/>
      <w:lvlJc w:val="left"/>
      <w:pPr>
        <w:ind w:left="720" w:hanging="360"/>
      </w:pPr>
      <w:rPr>
        <w:rFonts w:ascii="Cambria" w:hAnsi="Cambria" w:hint="default"/>
      </w:rPr>
    </w:lvl>
    <w:lvl w:ilvl="1" w:tplc="04090003">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DD48FB"/>
    <w:multiLevelType w:val="hybridMultilevel"/>
    <w:tmpl w:val="D5C6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A0686D"/>
    <w:multiLevelType w:val="hybridMultilevel"/>
    <w:tmpl w:val="F14A460C"/>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E46364"/>
    <w:multiLevelType w:val="hybridMultilevel"/>
    <w:tmpl w:val="B59E1E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11286F"/>
    <w:multiLevelType w:val="hybridMultilevel"/>
    <w:tmpl w:val="CB589586"/>
    <w:lvl w:ilvl="0" w:tplc="1E3E8100">
      <w:start w:val="1"/>
      <w:numFmt w:val="bullet"/>
      <w:lvlText w:val=""/>
      <w:lvlJc w:val="left"/>
      <w:pPr>
        <w:tabs>
          <w:tab w:val="num" w:pos="3540"/>
        </w:tabs>
        <w:ind w:left="354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3">
    <w:nsid w:val="667F697A"/>
    <w:multiLevelType w:val="hybridMultilevel"/>
    <w:tmpl w:val="77AC6DA8"/>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1513C5"/>
    <w:multiLevelType w:val="hybridMultilevel"/>
    <w:tmpl w:val="3F78588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B2309D"/>
    <w:multiLevelType w:val="hybridMultilevel"/>
    <w:tmpl w:val="4ACCEF90"/>
    <w:lvl w:ilvl="0" w:tplc="1E3E8100">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5E00A9"/>
    <w:multiLevelType w:val="hybridMultilevel"/>
    <w:tmpl w:val="F6BC1564"/>
    <w:lvl w:ilvl="0" w:tplc="1E3E8100">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ED69D3"/>
    <w:multiLevelType w:val="hybridMultilevel"/>
    <w:tmpl w:val="959E6DE2"/>
    <w:lvl w:ilvl="0" w:tplc="ED241722">
      <w:start w:val="1"/>
      <w:numFmt w:val="bullet"/>
      <w:lvlText w:val=""/>
      <w:lvlJc w:val="left"/>
      <w:pPr>
        <w:tabs>
          <w:tab w:val="num" w:pos="1440"/>
        </w:tabs>
        <w:ind w:left="1440" w:hanging="360"/>
      </w:pPr>
      <w:rPr>
        <w:rFonts w:ascii="Symbol" w:hAnsi="Symbol" w:cs="Times New Roman"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8">
    <w:nsid w:val="76FA2AAB"/>
    <w:multiLevelType w:val="hybridMultilevel"/>
    <w:tmpl w:val="4E5A6254"/>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23AEE"/>
    <w:multiLevelType w:val="hybridMultilevel"/>
    <w:tmpl w:val="DDA0EFD2"/>
    <w:lvl w:ilvl="0" w:tplc="ED241722">
      <w:start w:val="1"/>
      <w:numFmt w:val="bullet"/>
      <w:lvlText w:val=""/>
      <w:lvlJc w:val="left"/>
      <w:pPr>
        <w:tabs>
          <w:tab w:val="num" w:pos="1440"/>
        </w:tabs>
        <w:ind w:left="1440" w:hanging="360"/>
      </w:pPr>
      <w:rPr>
        <w:rFonts w:ascii="Symbol" w:hAnsi="Symbol" w:cs="Times New Roman"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0">
    <w:nsid w:val="79806B91"/>
    <w:multiLevelType w:val="hybridMultilevel"/>
    <w:tmpl w:val="AF6C786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229A5"/>
    <w:multiLevelType w:val="hybridMultilevel"/>
    <w:tmpl w:val="A41AF538"/>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EB2447"/>
    <w:multiLevelType w:val="hybridMultilevel"/>
    <w:tmpl w:val="05D6234E"/>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lvl w:ilvl="0" w:tplc="EC8C53C0">
        <w:start w:val="1"/>
        <w:numFmt w:val="bullet"/>
        <w:lvlText w:val="•"/>
        <w:lvlJc w:val="left"/>
        <w:pPr>
          <w:tabs>
            <w:tab w:val="num" w:pos="360"/>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06BAE8">
        <w:start w:val="1"/>
        <w:numFmt w:val="bullet"/>
        <w:lvlText w:val="•"/>
        <w:lvlJc w:val="left"/>
        <w:pPr>
          <w:tabs>
            <w:tab w:val="left" w:pos="220"/>
            <w:tab w:val="left" w:pos="720"/>
            <w:tab w:val="num" w:pos="108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88CD9C">
        <w:start w:val="1"/>
        <w:numFmt w:val="bullet"/>
        <w:lvlText w:val="•"/>
        <w:lvlJc w:val="left"/>
        <w:pPr>
          <w:tabs>
            <w:tab w:val="left" w:pos="220"/>
            <w:tab w:val="left" w:pos="720"/>
            <w:tab w:val="num" w:pos="180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0A68A8">
        <w:start w:val="1"/>
        <w:numFmt w:val="bullet"/>
        <w:lvlText w:val="•"/>
        <w:lvlJc w:val="left"/>
        <w:pPr>
          <w:tabs>
            <w:tab w:val="left" w:pos="220"/>
            <w:tab w:val="left" w:pos="720"/>
            <w:tab w:val="num" w:pos="252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F05AD8">
        <w:start w:val="1"/>
        <w:numFmt w:val="bullet"/>
        <w:lvlText w:val="•"/>
        <w:lvlJc w:val="left"/>
        <w:pPr>
          <w:tabs>
            <w:tab w:val="left" w:pos="220"/>
            <w:tab w:val="left" w:pos="720"/>
            <w:tab w:val="num" w:pos="324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6036E0">
        <w:start w:val="1"/>
        <w:numFmt w:val="bullet"/>
        <w:lvlText w:val="•"/>
        <w:lvlJc w:val="left"/>
        <w:pPr>
          <w:tabs>
            <w:tab w:val="left" w:pos="220"/>
            <w:tab w:val="left" w:pos="720"/>
            <w:tab w:val="num" w:pos="396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80E43C">
        <w:start w:val="1"/>
        <w:numFmt w:val="bullet"/>
        <w:lvlText w:val="•"/>
        <w:lvlJc w:val="left"/>
        <w:pPr>
          <w:tabs>
            <w:tab w:val="left" w:pos="220"/>
            <w:tab w:val="left" w:pos="720"/>
            <w:tab w:val="num" w:pos="468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F8D67E">
        <w:start w:val="1"/>
        <w:numFmt w:val="bullet"/>
        <w:lvlText w:val="•"/>
        <w:lvlJc w:val="left"/>
        <w:pPr>
          <w:tabs>
            <w:tab w:val="left" w:pos="220"/>
            <w:tab w:val="left" w:pos="720"/>
            <w:tab w:val="num" w:pos="540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4A2110">
        <w:start w:val="1"/>
        <w:numFmt w:val="bullet"/>
        <w:lvlText w:val="•"/>
        <w:lvlJc w:val="left"/>
        <w:pPr>
          <w:tabs>
            <w:tab w:val="left" w:pos="220"/>
            <w:tab w:val="left" w:pos="720"/>
            <w:tab w:val="num" w:pos="6120"/>
          </w:tabs>
          <w:ind w:left="68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1"/>
  </w:num>
  <w:num w:numId="5">
    <w:abstractNumId w:val="2"/>
  </w:num>
  <w:num w:numId="6">
    <w:abstractNumId w:val="0"/>
  </w:num>
  <w:num w:numId="7">
    <w:abstractNumId w:val="20"/>
  </w:num>
  <w:num w:numId="8">
    <w:abstractNumId w:val="29"/>
  </w:num>
  <w:num w:numId="9">
    <w:abstractNumId w:val="31"/>
  </w:num>
  <w:num w:numId="10">
    <w:abstractNumId w:val="10"/>
  </w:num>
  <w:num w:numId="11">
    <w:abstractNumId w:val="7"/>
  </w:num>
  <w:num w:numId="12">
    <w:abstractNumId w:val="24"/>
  </w:num>
  <w:num w:numId="13">
    <w:abstractNumId w:val="22"/>
  </w:num>
  <w:num w:numId="14">
    <w:abstractNumId w:val="8"/>
  </w:num>
  <w:num w:numId="15">
    <w:abstractNumId w:val="5"/>
  </w:num>
  <w:num w:numId="16">
    <w:abstractNumId w:val="21"/>
  </w:num>
  <w:num w:numId="17">
    <w:abstractNumId w:val="30"/>
  </w:num>
  <w:num w:numId="18">
    <w:abstractNumId w:val="42"/>
  </w:num>
  <w:num w:numId="19">
    <w:abstractNumId w:val="33"/>
  </w:num>
  <w:num w:numId="20">
    <w:abstractNumId w:val="19"/>
  </w:num>
  <w:num w:numId="21">
    <w:abstractNumId w:val="11"/>
  </w:num>
  <w:num w:numId="22">
    <w:abstractNumId w:val="6"/>
  </w:num>
  <w:num w:numId="23">
    <w:abstractNumId w:val="9"/>
  </w:num>
  <w:num w:numId="24">
    <w:abstractNumId w:val="4"/>
  </w:num>
  <w:num w:numId="25">
    <w:abstractNumId w:val="40"/>
  </w:num>
  <w:num w:numId="26">
    <w:abstractNumId w:val="26"/>
  </w:num>
  <w:num w:numId="27">
    <w:abstractNumId w:val="15"/>
  </w:num>
  <w:num w:numId="28">
    <w:abstractNumId w:val="25"/>
  </w:num>
  <w:num w:numId="29">
    <w:abstractNumId w:val="27"/>
  </w:num>
  <w:num w:numId="30">
    <w:abstractNumId w:val="18"/>
  </w:num>
  <w:num w:numId="31">
    <w:abstractNumId w:val="34"/>
  </w:num>
  <w:num w:numId="32">
    <w:abstractNumId w:val="28"/>
  </w:num>
  <w:num w:numId="33">
    <w:abstractNumId w:val="38"/>
  </w:num>
  <w:num w:numId="34">
    <w:abstractNumId w:val="13"/>
  </w:num>
  <w:num w:numId="35">
    <w:abstractNumId w:val="41"/>
  </w:num>
  <w:num w:numId="36">
    <w:abstractNumId w:val="12"/>
  </w:num>
  <w:num w:numId="37">
    <w:abstractNumId w:val="37"/>
  </w:num>
  <w:num w:numId="38">
    <w:abstractNumId w:val="23"/>
  </w:num>
  <w:num w:numId="39">
    <w:abstractNumId w:val="14"/>
  </w:num>
  <w:num w:numId="40">
    <w:abstractNumId w:val="32"/>
  </w:num>
  <w:num w:numId="41">
    <w:abstractNumId w:val="35"/>
  </w:num>
  <w:num w:numId="42">
    <w:abstractNumId w:val="36"/>
  </w:num>
  <w:num w:numId="43">
    <w:abstractNumId w:val="1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83"/>
    <w:rsid w:val="00075A12"/>
    <w:rsid w:val="001119E2"/>
    <w:rsid w:val="00205B46"/>
    <w:rsid w:val="002A72B4"/>
    <w:rsid w:val="003B408F"/>
    <w:rsid w:val="003D4C9F"/>
    <w:rsid w:val="003D5727"/>
    <w:rsid w:val="00660B84"/>
    <w:rsid w:val="006B5F80"/>
    <w:rsid w:val="00746007"/>
    <w:rsid w:val="0081091B"/>
    <w:rsid w:val="00835BCA"/>
    <w:rsid w:val="008724FA"/>
    <w:rsid w:val="008B228D"/>
    <w:rsid w:val="0096742E"/>
    <w:rsid w:val="00971083"/>
    <w:rsid w:val="00992585"/>
    <w:rsid w:val="00A6754D"/>
    <w:rsid w:val="00AB7DF8"/>
    <w:rsid w:val="00AF4DD4"/>
    <w:rsid w:val="00BA0268"/>
    <w:rsid w:val="00CC25BD"/>
    <w:rsid w:val="00D244BF"/>
    <w:rsid w:val="00DC37AA"/>
    <w:rsid w:val="00E93550"/>
    <w:rsid w:val="00F850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5:docId w15:val="{9B739A4E-12B6-42A6-A230-06CD9AAD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5F80"/>
    <w:rPr>
      <w:lang w:val="en-US" w:eastAsia="en-US"/>
    </w:rPr>
  </w:style>
  <w:style w:type="paragraph" w:styleId="Heading1">
    <w:name w:val="heading 1"/>
    <w:basedOn w:val="Normal"/>
    <w:next w:val="Normal"/>
    <w:link w:val="Heading1Char"/>
    <w:qFormat/>
    <w:rsid w:val="00F8508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360"/>
      <w:jc w:val="center"/>
      <w:outlineLvl w:val="0"/>
    </w:pPr>
    <w:rPr>
      <w:rFonts w:ascii="Arial" w:eastAsia="Times New Roman" w:hAnsi="Arial" w:cs="Arial"/>
      <w:b/>
      <w:bCs/>
      <w:kern w:val="32"/>
      <w:sz w:val="28"/>
      <w:szCs w:val="32"/>
      <w:bdr w:val="none" w:sz="0" w:space="0" w:color="auto"/>
      <w:lang w:val="en-GB"/>
    </w:rPr>
  </w:style>
  <w:style w:type="paragraph" w:styleId="Heading4">
    <w:name w:val="heading 4"/>
    <w:basedOn w:val="Normal"/>
    <w:next w:val="Normal"/>
    <w:link w:val="Heading4Char"/>
    <w:rsid w:val="00DC37AA"/>
    <w:pPr>
      <w:keepNext/>
      <w:keepLines/>
      <w:spacing w:before="40"/>
      <w:outlineLvl w:val="3"/>
    </w:pPr>
    <w:rPr>
      <w:rFonts w:asciiTheme="majorHAnsi" w:eastAsiaTheme="majorEastAsia" w:hAnsiTheme="majorHAnsi" w:cstheme="majorBidi"/>
      <w:i/>
      <w:iCs/>
      <w:color w:val="2F759E" w:themeColor="accent1" w:themeShade="BF"/>
    </w:rPr>
  </w:style>
  <w:style w:type="paragraph" w:styleId="Heading5">
    <w:name w:val="heading 5"/>
    <w:basedOn w:val="Normal"/>
    <w:next w:val="Normal"/>
    <w:link w:val="Heading5Char"/>
    <w:rsid w:val="00DC37AA"/>
    <w:pPr>
      <w:keepNext/>
      <w:keepLines/>
      <w:spacing w:before="40"/>
      <w:outlineLvl w:val="4"/>
    </w:pPr>
    <w:rPr>
      <w:rFonts w:asciiTheme="majorHAnsi" w:eastAsiaTheme="majorEastAsia" w:hAnsiTheme="majorHAnsi" w:cstheme="majorBidi"/>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5F80"/>
    <w:rPr>
      <w:u w:val="single"/>
    </w:rPr>
  </w:style>
  <w:style w:type="paragraph" w:customStyle="1" w:styleId="HeaderFooter">
    <w:name w:val="Header &amp; Footer"/>
    <w:rsid w:val="006B5F80"/>
    <w:pPr>
      <w:tabs>
        <w:tab w:val="right" w:pos="8215"/>
      </w:tabs>
      <w:suppressAutoHyphens/>
      <w:spacing w:after="180" w:line="312" w:lineRule="auto"/>
    </w:pPr>
    <w:rPr>
      <w:rFonts w:ascii="Didot" w:hAnsi="Didot" w:cs="Arial Unicode MS"/>
      <w:b/>
      <w:bCs/>
      <w:color w:val="000000"/>
      <w:sz w:val="14"/>
      <w:szCs w:val="14"/>
      <w:u w:color="000000"/>
      <w:lang w:val="en-US"/>
    </w:rPr>
  </w:style>
  <w:style w:type="paragraph" w:customStyle="1" w:styleId="SenderInfo">
    <w:name w:val="Sender Info"/>
    <w:rsid w:val="006B5F80"/>
    <w:pPr>
      <w:jc w:val="right"/>
    </w:pPr>
    <w:rPr>
      <w:rFonts w:ascii="Didot" w:hAnsi="Didot" w:cs="Arial Unicode MS"/>
      <w:color w:val="000000"/>
      <w:sz w:val="18"/>
      <w:szCs w:val="18"/>
      <w:u w:color="000000"/>
      <w:lang w:val="en-US"/>
    </w:rPr>
  </w:style>
  <w:style w:type="paragraph" w:styleId="Caption">
    <w:name w:val="caption"/>
    <w:rsid w:val="006B5F80"/>
    <w:pPr>
      <w:tabs>
        <w:tab w:val="left" w:pos="1150"/>
      </w:tabs>
    </w:pPr>
    <w:rPr>
      <w:rFonts w:ascii="Helvetica" w:hAnsi="Helvetica" w:cs="Arial Unicode MS"/>
      <w:b/>
      <w:bCs/>
      <w:caps/>
      <w:color w:val="000000"/>
      <w:lang w:val="en-US"/>
    </w:rPr>
  </w:style>
  <w:style w:type="paragraph" w:customStyle="1" w:styleId="Default">
    <w:name w:val="Default"/>
    <w:rsid w:val="006B5F80"/>
    <w:rPr>
      <w:rFonts w:ascii="Helvetica" w:hAnsi="Helvetica" w:cs="Arial Unicode MS"/>
      <w:color w:val="000000"/>
      <w:sz w:val="22"/>
      <w:szCs w:val="22"/>
    </w:rPr>
  </w:style>
  <w:style w:type="paragraph" w:customStyle="1" w:styleId="FreeForm">
    <w:name w:val="Free Form"/>
    <w:rsid w:val="006B5F80"/>
    <w:pPr>
      <w:spacing w:after="180"/>
    </w:pPr>
    <w:rPr>
      <w:rFonts w:ascii="Didot" w:hAnsi="Didot" w:cs="Arial Unicode MS"/>
      <w:color w:val="000000"/>
      <w:sz w:val="18"/>
      <w:szCs w:val="18"/>
      <w:u w:color="000000"/>
      <w:lang w:val="en-US"/>
    </w:rPr>
  </w:style>
  <w:style w:type="character" w:customStyle="1" w:styleId="Heading1Char">
    <w:name w:val="Heading 1 Char"/>
    <w:basedOn w:val="DefaultParagraphFont"/>
    <w:link w:val="Heading1"/>
    <w:rsid w:val="00F8508A"/>
    <w:rPr>
      <w:rFonts w:ascii="Arial" w:eastAsia="Times New Roman" w:hAnsi="Arial" w:cs="Arial"/>
      <w:b/>
      <w:bCs/>
      <w:kern w:val="32"/>
      <w:sz w:val="28"/>
      <w:szCs w:val="32"/>
      <w:bdr w:val="none" w:sz="0" w:space="0" w:color="auto"/>
      <w:lang w:eastAsia="en-US"/>
    </w:rPr>
  </w:style>
  <w:style w:type="paragraph" w:styleId="BodyText">
    <w:name w:val="Body Text"/>
    <w:basedOn w:val="Normal"/>
    <w:link w:val="BodyTextChar"/>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60" w:after="120"/>
    </w:pPr>
    <w:rPr>
      <w:rFonts w:ascii="Arial" w:eastAsia="Times New Roman" w:hAnsi="Arial"/>
      <w:bdr w:val="none" w:sz="0" w:space="0" w:color="auto"/>
      <w:lang w:val="en-GB"/>
    </w:rPr>
  </w:style>
  <w:style w:type="character" w:customStyle="1" w:styleId="BodyTextChar">
    <w:name w:val="Body Text Char"/>
    <w:basedOn w:val="DefaultParagraphFont"/>
    <w:link w:val="BodyText"/>
    <w:rsid w:val="00F8508A"/>
    <w:rPr>
      <w:rFonts w:ascii="Arial" w:eastAsia="Times New Roman" w:hAnsi="Arial"/>
      <w:sz w:val="24"/>
      <w:szCs w:val="24"/>
      <w:bdr w:val="none" w:sz="0" w:space="0" w:color="auto"/>
      <w:lang w:eastAsia="en-US"/>
    </w:rPr>
  </w:style>
  <w:style w:type="paragraph" w:styleId="ListBullet">
    <w:name w:val="List Bullet"/>
    <w:basedOn w:val="Normal"/>
    <w:rsid w:val="00F8508A"/>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25"/>
      </w:tabs>
      <w:spacing w:before="60" w:after="60"/>
      <w:ind w:left="425" w:hanging="425"/>
    </w:pPr>
    <w:rPr>
      <w:rFonts w:ascii="Arial" w:eastAsia="Times New Roman" w:hAnsi="Arial"/>
      <w:bdr w:val="none" w:sz="0" w:space="0" w:color="auto"/>
      <w:lang w:val="en-GB"/>
    </w:rPr>
  </w:style>
  <w:style w:type="paragraph" w:customStyle="1" w:styleId="Bodytextheading">
    <w:name w:val="Body text heading"/>
    <w:basedOn w:val="BodyText"/>
    <w:next w:val="BodyText"/>
    <w:rsid w:val="00F8508A"/>
    <w:pPr>
      <w:keepNext/>
      <w:spacing w:before="300"/>
    </w:pPr>
    <w:rPr>
      <w:b/>
    </w:rPr>
  </w:style>
  <w:style w:type="paragraph" w:styleId="NoSpacing">
    <w:name w:val="No Spacing"/>
    <w:uiPriority w:val="1"/>
    <w:qFormat/>
    <w:rsid w:val="00F850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Quote">
    <w:name w:val="Quote"/>
    <w:basedOn w:val="Normal"/>
    <w:link w:val="QuoteChar"/>
    <w:qFormat/>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right="567"/>
    </w:pPr>
    <w:rPr>
      <w:rFonts w:ascii="Arial" w:eastAsia="Times New Roman" w:hAnsi="Arial"/>
      <w:i/>
      <w:bdr w:val="none" w:sz="0" w:space="0" w:color="auto"/>
      <w:lang w:val="en-GB"/>
    </w:rPr>
  </w:style>
  <w:style w:type="character" w:customStyle="1" w:styleId="QuoteChar">
    <w:name w:val="Quote Char"/>
    <w:basedOn w:val="DefaultParagraphFont"/>
    <w:link w:val="Quote"/>
    <w:rsid w:val="00F8508A"/>
    <w:rPr>
      <w:rFonts w:ascii="Arial" w:eastAsia="Times New Roman" w:hAnsi="Arial"/>
      <w:i/>
      <w:sz w:val="24"/>
      <w:szCs w:val="24"/>
      <w:bdr w:val="none" w:sz="0" w:space="0" w:color="auto"/>
      <w:lang w:eastAsia="en-US"/>
    </w:rPr>
  </w:style>
  <w:style w:type="paragraph" w:customStyle="1" w:styleId="QuoteHeading">
    <w:name w:val="Quote Heading"/>
    <w:basedOn w:val="Quote"/>
    <w:rsid w:val="00F8508A"/>
    <w:pPr>
      <w:keepNext/>
      <w:spacing w:before="240" w:after="240"/>
      <w:jc w:val="center"/>
    </w:pPr>
    <w:rPr>
      <w:b/>
    </w:rPr>
  </w:style>
  <w:style w:type="paragraph" w:customStyle="1" w:styleId="QuoteReference">
    <w:name w:val="Quote Reference"/>
    <w:basedOn w:val="Quote"/>
    <w:next w:val="BodyText"/>
    <w:rsid w:val="00F8508A"/>
    <w:pPr>
      <w:spacing w:before="60"/>
      <w:jc w:val="right"/>
    </w:pPr>
    <w:rPr>
      <w:sz w:val="20"/>
    </w:rPr>
  </w:style>
  <w:style w:type="paragraph" w:customStyle="1" w:styleId="Bodytextheading2">
    <w:name w:val="Body text heading 2"/>
    <w:basedOn w:val="Bodytextheading"/>
    <w:next w:val="BodyText"/>
    <w:rsid w:val="00F8508A"/>
    <w:pPr>
      <w:spacing w:before="180"/>
    </w:pPr>
    <w:rPr>
      <w:i/>
    </w:rPr>
  </w:style>
  <w:style w:type="paragraph" w:styleId="ListBullet3">
    <w:name w:val="List Bullet 3"/>
    <w:basedOn w:val="Normal"/>
    <w:uiPriority w:val="99"/>
    <w:semiHidden/>
    <w:unhideWhenUsed/>
    <w:rsid w:val="00F8508A"/>
    <w:pPr>
      <w:numPr>
        <w:numId w:val="4"/>
      </w:numPr>
      <w:contextualSpacing/>
    </w:pPr>
  </w:style>
  <w:style w:type="paragraph" w:styleId="ListBullet4">
    <w:name w:val="List Bullet 4"/>
    <w:basedOn w:val="Normal"/>
    <w:autoRedefine/>
    <w:rsid w:val="00F8508A"/>
    <w:pPr>
      <w:numPr>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851"/>
        <w:tab w:val="num" w:pos="927"/>
        <w:tab w:val="left" w:pos="1418"/>
      </w:tabs>
      <w:spacing w:before="60" w:after="120"/>
      <w:ind w:left="851" w:hanging="284"/>
    </w:pPr>
    <w:rPr>
      <w:rFonts w:ascii="Arial" w:eastAsia="Times New Roman" w:hAnsi="Arial"/>
      <w:bdr w:val="none" w:sz="0" w:space="0" w:color="auto"/>
      <w:lang w:val="en-GB"/>
    </w:rPr>
  </w:style>
  <w:style w:type="character" w:styleId="FollowedHyperlink">
    <w:name w:val="FollowedHyperlink"/>
    <w:rsid w:val="00F8508A"/>
    <w:rPr>
      <w:color w:val="800080"/>
      <w:u w:val="single"/>
    </w:rPr>
  </w:style>
  <w:style w:type="paragraph" w:styleId="Header">
    <w:name w:val="header"/>
    <w:basedOn w:val="Normal"/>
    <w:link w:val="HeaderChar"/>
    <w:uiPriority w:val="99"/>
    <w:unhideWhenUsed/>
    <w:rsid w:val="00BA0268"/>
    <w:pPr>
      <w:tabs>
        <w:tab w:val="center" w:pos="4513"/>
        <w:tab w:val="right" w:pos="9026"/>
      </w:tabs>
    </w:pPr>
  </w:style>
  <w:style w:type="character" w:customStyle="1" w:styleId="HeaderChar">
    <w:name w:val="Header Char"/>
    <w:basedOn w:val="DefaultParagraphFont"/>
    <w:link w:val="Header"/>
    <w:uiPriority w:val="99"/>
    <w:rsid w:val="00BA0268"/>
    <w:rPr>
      <w:sz w:val="24"/>
      <w:szCs w:val="24"/>
      <w:lang w:val="en-US" w:eastAsia="en-US"/>
    </w:rPr>
  </w:style>
  <w:style w:type="paragraph" w:styleId="Footer">
    <w:name w:val="footer"/>
    <w:basedOn w:val="Normal"/>
    <w:link w:val="FooterChar"/>
    <w:uiPriority w:val="99"/>
    <w:unhideWhenUsed/>
    <w:rsid w:val="00BA0268"/>
    <w:pPr>
      <w:tabs>
        <w:tab w:val="center" w:pos="4513"/>
        <w:tab w:val="right" w:pos="9026"/>
      </w:tabs>
    </w:pPr>
  </w:style>
  <w:style w:type="character" w:customStyle="1" w:styleId="FooterChar">
    <w:name w:val="Footer Char"/>
    <w:basedOn w:val="DefaultParagraphFont"/>
    <w:link w:val="Footer"/>
    <w:uiPriority w:val="99"/>
    <w:rsid w:val="00BA0268"/>
    <w:rPr>
      <w:sz w:val="24"/>
      <w:szCs w:val="24"/>
      <w:lang w:val="en-US" w:eastAsia="en-US"/>
    </w:rPr>
  </w:style>
  <w:style w:type="paragraph" w:styleId="ListParagraph">
    <w:name w:val="List Paragraph"/>
    <w:basedOn w:val="Normal"/>
    <w:uiPriority w:val="34"/>
    <w:qFormat/>
    <w:rsid w:val="00205B46"/>
    <w:pPr>
      <w:ind w:left="720"/>
      <w:contextualSpacing/>
    </w:pPr>
  </w:style>
  <w:style w:type="table" w:styleId="TableGrid">
    <w:name w:val="Table Grid"/>
    <w:basedOn w:val="TableNormal"/>
    <w:uiPriority w:val="39"/>
    <w:rsid w:val="00660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DC37AA"/>
    <w:rPr>
      <w:rFonts w:asciiTheme="majorHAnsi" w:eastAsiaTheme="majorEastAsia" w:hAnsiTheme="majorHAnsi" w:cstheme="majorBidi"/>
      <w:color w:val="2F759E" w:themeColor="accent1" w:themeShade="BF"/>
      <w:lang w:val="en-US" w:eastAsia="en-US"/>
    </w:rPr>
  </w:style>
  <w:style w:type="character" w:customStyle="1" w:styleId="Heading4Char">
    <w:name w:val="Heading 4 Char"/>
    <w:basedOn w:val="DefaultParagraphFont"/>
    <w:link w:val="Heading4"/>
    <w:rsid w:val="00DC37AA"/>
    <w:rPr>
      <w:rFonts w:asciiTheme="majorHAnsi" w:eastAsiaTheme="majorEastAsia" w:hAnsiTheme="majorHAnsi" w:cstheme="majorBidi"/>
      <w:i/>
      <w:iCs/>
      <w:color w:val="2F759E" w:themeColor="accent1" w:themeShade="BF"/>
      <w:lang w:val="en-US" w:eastAsia="en-US"/>
    </w:rPr>
  </w:style>
  <w:style w:type="paragraph" w:styleId="BodyTextIndent3">
    <w:name w:val="Body Text Indent 3"/>
    <w:basedOn w:val="Normal"/>
    <w:link w:val="BodyTextIndent3Char"/>
    <w:rsid w:val="00DC37AA"/>
    <w:pPr>
      <w:spacing w:after="120"/>
      <w:ind w:left="283"/>
    </w:pPr>
    <w:rPr>
      <w:sz w:val="16"/>
      <w:szCs w:val="16"/>
    </w:rPr>
  </w:style>
  <w:style w:type="character" w:customStyle="1" w:styleId="BodyTextIndent3Char">
    <w:name w:val="Body Text Indent 3 Char"/>
    <w:basedOn w:val="DefaultParagraphFont"/>
    <w:link w:val="BodyTextIndent3"/>
    <w:rsid w:val="00DC37AA"/>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ateshead.gov.uk/Coun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F445-CD0C-40F4-85F4-74A445AF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F77D32ED</Template>
  <TotalTime>3</TotalTime>
  <Pages>9</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Steel</dc:creator>
  <cp:lastModifiedBy>Craig Steel</cp:lastModifiedBy>
  <cp:revision>4</cp:revision>
  <dcterms:created xsi:type="dcterms:W3CDTF">2017-03-28T12:21:00Z</dcterms:created>
  <dcterms:modified xsi:type="dcterms:W3CDTF">2017-03-28T12:24:00Z</dcterms:modified>
</cp:coreProperties>
</file>